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D82C82" w14:textId="3D698F0D" w:rsidR="1E0E8059" w:rsidRDefault="1E0E8059" w:rsidP="1E0E8059">
      <w:pPr>
        <w:spacing w:after="0" w:line="240" w:lineRule="auto"/>
        <w:contextualSpacing/>
        <w:jc w:val="center"/>
        <w:rPr>
          <w:rFonts w:ascii="Arial Nova" w:hAnsi="Arial Nova"/>
          <w:b/>
          <w:bCs/>
          <w:sz w:val="32"/>
          <w:szCs w:val="32"/>
          <w:lang w:val="en-GB"/>
        </w:rPr>
      </w:pPr>
    </w:p>
    <w:p w14:paraId="305543A7" w14:textId="77777777" w:rsidR="005E1428" w:rsidRDefault="005E1428" w:rsidP="005E1428">
      <w:pPr>
        <w:pStyle w:val="paragraph"/>
        <w:shd w:val="clear" w:color="auto" w:fill="FFFFFF"/>
        <w:spacing w:before="0" w:beforeAutospacing="0" w:after="0" w:afterAutospacing="0"/>
        <w:jc w:val="both"/>
        <w:textAlignment w:val="baseline"/>
        <w:rPr>
          <w:rStyle w:val="eop"/>
          <w:rFonts w:ascii="Calibri" w:hAnsi="Calibri" w:cs="Calibri"/>
          <w:color w:val="212121"/>
          <w:sz w:val="28"/>
          <w:szCs w:val="28"/>
        </w:rPr>
      </w:pPr>
      <w:r>
        <w:rPr>
          <w:rStyle w:val="normaltextrun"/>
          <w:rFonts w:ascii="Calibri" w:hAnsi="Calibri" w:cs="Calibri"/>
          <w:b/>
          <w:bCs/>
          <w:color w:val="212121"/>
          <w:sz w:val="28"/>
          <w:szCs w:val="28"/>
        </w:rPr>
        <w:t>PRESSEMITTEILUNG</w:t>
      </w:r>
      <w:r>
        <w:rPr>
          <w:rStyle w:val="eop"/>
          <w:rFonts w:ascii="Calibri" w:hAnsi="Calibri" w:cs="Calibri"/>
          <w:color w:val="212121"/>
          <w:sz w:val="28"/>
          <w:szCs w:val="28"/>
        </w:rPr>
        <w:t> </w:t>
      </w:r>
    </w:p>
    <w:p w14:paraId="52112081" w14:textId="77777777" w:rsidR="005E1428" w:rsidRDefault="005E1428" w:rsidP="005E1428">
      <w:pPr>
        <w:pStyle w:val="paragraph"/>
        <w:shd w:val="clear" w:color="auto" w:fill="FFFFFF"/>
        <w:spacing w:before="0" w:beforeAutospacing="0" w:after="0" w:afterAutospacing="0"/>
        <w:jc w:val="both"/>
        <w:textAlignment w:val="baseline"/>
        <w:rPr>
          <w:rFonts w:ascii="Segoe UI" w:hAnsi="Segoe UI" w:cs="Segoe UI"/>
          <w:sz w:val="18"/>
          <w:szCs w:val="18"/>
        </w:rPr>
      </w:pPr>
    </w:p>
    <w:p w14:paraId="7618CF99" w14:textId="77777777" w:rsidR="005E1428" w:rsidRDefault="005E1428" w:rsidP="005E1428">
      <w:pPr>
        <w:pStyle w:val="paragraph"/>
        <w:spacing w:before="0" w:beforeAutospacing="0" w:after="0" w:afterAutospacing="0"/>
        <w:textAlignment w:val="baseline"/>
        <w:rPr>
          <w:rFonts w:ascii="Segoe UI" w:hAnsi="Segoe UI" w:cs="Segoe UI"/>
          <w:sz w:val="18"/>
          <w:szCs w:val="18"/>
        </w:rPr>
      </w:pPr>
      <w:r>
        <w:rPr>
          <w:noProof/>
          <w:lang w:eastAsia="de-DE"/>
        </w:rPr>
        <w:drawing>
          <wp:inline distT="0" distB="0" distL="0" distR="0" wp14:anchorId="30E11F83" wp14:editId="4782B30A">
            <wp:extent cx="5750492" cy="2134870"/>
            <wp:effectExtent l="0" t="0" r="317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50492" cy="2134870"/>
                    </a:xfrm>
                    <a:prstGeom prst="rect">
                      <a:avLst/>
                    </a:prstGeom>
                  </pic:spPr>
                </pic:pic>
              </a:graphicData>
            </a:graphic>
          </wp:inline>
        </w:drawing>
      </w:r>
      <w:r w:rsidRPr="748412EE">
        <w:rPr>
          <w:rStyle w:val="eop"/>
          <w:rFonts w:ascii="Calibri" w:hAnsi="Calibri" w:cs="Calibri"/>
          <w:sz w:val="22"/>
          <w:szCs w:val="22"/>
        </w:rPr>
        <w:t> </w:t>
      </w:r>
    </w:p>
    <w:p w14:paraId="05D41D2C" w14:textId="77777777" w:rsidR="005E1428" w:rsidRDefault="005E1428" w:rsidP="001A1507">
      <w:pPr>
        <w:spacing w:after="0" w:line="240" w:lineRule="auto"/>
        <w:contextualSpacing/>
        <w:jc w:val="center"/>
        <w:rPr>
          <w:rFonts w:ascii="Arial Nova" w:hAnsi="Arial Nova"/>
          <w:b/>
          <w:bCs/>
          <w:sz w:val="32"/>
          <w:szCs w:val="32"/>
          <w:lang w:val="en-GB"/>
        </w:rPr>
      </w:pPr>
    </w:p>
    <w:p w14:paraId="1F057B3B" w14:textId="77777777" w:rsidR="005E1428" w:rsidRDefault="005E1428" w:rsidP="001A1507">
      <w:pPr>
        <w:spacing w:after="0" w:line="240" w:lineRule="auto"/>
        <w:contextualSpacing/>
        <w:jc w:val="center"/>
        <w:rPr>
          <w:rFonts w:ascii="Arial Nova" w:hAnsi="Arial Nova"/>
          <w:b/>
          <w:bCs/>
          <w:sz w:val="32"/>
          <w:szCs w:val="32"/>
          <w:lang w:val="en-GB"/>
        </w:rPr>
      </w:pPr>
    </w:p>
    <w:p w14:paraId="5ADC6152" w14:textId="15E53E99" w:rsidR="006C0CC7" w:rsidRPr="00E43811" w:rsidRDefault="001A1507" w:rsidP="001A1507">
      <w:pPr>
        <w:spacing w:after="0" w:line="240" w:lineRule="auto"/>
        <w:contextualSpacing/>
        <w:jc w:val="center"/>
        <w:rPr>
          <w:rFonts w:ascii="Arial Nova" w:hAnsi="Arial Nova"/>
          <w:b/>
          <w:bCs/>
          <w:sz w:val="32"/>
          <w:szCs w:val="32"/>
          <w:lang w:val="en-GB"/>
        </w:rPr>
      </w:pPr>
      <w:r w:rsidRPr="005E1428">
        <w:rPr>
          <w:rFonts w:ascii="Calibri" w:eastAsia="Times New Roman" w:hAnsi="Calibri" w:cs="Calibri"/>
          <w:b/>
          <w:bCs/>
          <w:color w:val="FF409B"/>
          <w:kern w:val="0"/>
          <w:sz w:val="32"/>
          <w:szCs w:val="32"/>
          <w:lang w:val="de-DE" w:eastAsia="zh-CN"/>
          <w14:ligatures w14:val="none"/>
        </w:rPr>
        <w:t>Antalis kündigt europaweiten Vertrieb der Produktreihe 3M™ DI-NOC™</w:t>
      </w:r>
      <w:r w:rsidR="005E1428" w:rsidRPr="005E1428">
        <w:rPr>
          <w:rFonts w:ascii="Calibri" w:eastAsia="Times New Roman" w:hAnsi="Calibri" w:cs="Calibri"/>
          <w:b/>
          <w:bCs/>
          <w:color w:val="FF409B"/>
          <w:kern w:val="0"/>
          <w:sz w:val="32"/>
          <w:szCs w:val="32"/>
          <w:lang w:val="de-DE" w:eastAsia="zh-CN"/>
          <w14:ligatures w14:val="none"/>
        </w:rPr>
        <w:t xml:space="preserve"> an</w:t>
      </w:r>
      <w:r w:rsidRPr="005E1428">
        <w:rPr>
          <w:rFonts w:ascii="Calibri" w:eastAsia="Times New Roman" w:hAnsi="Calibri" w:cs="Calibri"/>
          <w:b/>
          <w:bCs/>
          <w:color w:val="FF409B"/>
          <w:kern w:val="0"/>
          <w:sz w:val="32"/>
          <w:szCs w:val="32"/>
          <w:lang w:val="de-DE" w:eastAsia="zh-CN"/>
          <w14:ligatures w14:val="none"/>
        </w:rPr>
        <w:t>, dem Marktführer im Bereich Architekturfolien für die Raumrenovierung</w:t>
      </w:r>
    </w:p>
    <w:p w14:paraId="2D27C040" w14:textId="77777777" w:rsidR="001A1507" w:rsidRPr="00E43811" w:rsidRDefault="001A1507" w:rsidP="001A1507">
      <w:pPr>
        <w:spacing w:after="0" w:line="240" w:lineRule="auto"/>
        <w:contextualSpacing/>
        <w:jc w:val="center"/>
        <w:rPr>
          <w:rFonts w:ascii="Arial Nova" w:hAnsi="Arial Nova"/>
          <w:b/>
          <w:bCs/>
          <w:sz w:val="32"/>
          <w:szCs w:val="32"/>
          <w:lang w:val="en-GB"/>
        </w:rPr>
      </w:pPr>
    </w:p>
    <w:p w14:paraId="522FDC55" w14:textId="7841CDE9" w:rsidR="001A1507" w:rsidRPr="00E43811" w:rsidRDefault="005E1428" w:rsidP="005E1428">
      <w:pPr>
        <w:spacing w:after="0" w:line="240" w:lineRule="auto"/>
        <w:contextualSpacing/>
        <w:rPr>
          <w:rFonts w:ascii="Arial Nova" w:hAnsi="Arial Nova"/>
          <w:b/>
          <w:bCs/>
          <w:sz w:val="32"/>
          <w:szCs w:val="32"/>
          <w:lang w:val="en-GB"/>
        </w:rPr>
      </w:pPr>
      <w:r>
        <w:rPr>
          <w:rFonts w:ascii="Arial Nova" w:hAnsi="Arial Nova"/>
          <w:sz w:val="22"/>
          <w:szCs w:val="22"/>
          <w:lang w:val="en-GB"/>
        </w:rPr>
        <w:t>Frechen</w:t>
      </w:r>
      <w:r w:rsidR="004444B4" w:rsidRPr="00E43811">
        <w:rPr>
          <w:rFonts w:ascii="Arial Nova" w:hAnsi="Arial Nova"/>
          <w:sz w:val="22"/>
          <w:szCs w:val="22"/>
          <w:lang w:val="en-GB"/>
        </w:rPr>
        <w:t xml:space="preserve">, </w:t>
      </w:r>
      <w:r>
        <w:rPr>
          <w:rFonts w:ascii="Arial Nova" w:hAnsi="Arial Nova"/>
          <w:sz w:val="22"/>
          <w:szCs w:val="22"/>
          <w:lang w:val="en-GB"/>
        </w:rPr>
        <w:t>03</w:t>
      </w:r>
      <w:r w:rsidR="004444B4" w:rsidRPr="00E43811">
        <w:rPr>
          <w:rFonts w:ascii="Arial Nova" w:hAnsi="Arial Nova"/>
          <w:sz w:val="22"/>
          <w:szCs w:val="22"/>
          <w:lang w:val="en-GB"/>
        </w:rPr>
        <w:t xml:space="preserve">. </w:t>
      </w:r>
      <w:proofErr w:type="spellStart"/>
      <w:r>
        <w:rPr>
          <w:rFonts w:ascii="Arial Nova" w:hAnsi="Arial Nova"/>
          <w:sz w:val="22"/>
          <w:szCs w:val="22"/>
          <w:lang w:val="en-GB"/>
        </w:rPr>
        <w:t>März</w:t>
      </w:r>
      <w:proofErr w:type="spellEnd"/>
      <w:r w:rsidR="004444B4" w:rsidRPr="00E43811">
        <w:rPr>
          <w:rFonts w:ascii="Arial Nova" w:hAnsi="Arial Nova"/>
          <w:sz w:val="22"/>
          <w:szCs w:val="22"/>
          <w:lang w:val="en-GB"/>
        </w:rPr>
        <w:t xml:space="preserve"> 202</w:t>
      </w:r>
      <w:r>
        <w:rPr>
          <w:rFonts w:ascii="Arial Nova" w:hAnsi="Arial Nova"/>
          <w:sz w:val="22"/>
          <w:szCs w:val="22"/>
          <w:lang w:val="en-GB"/>
        </w:rPr>
        <w:t>6</w:t>
      </w:r>
      <w:r w:rsidR="004444B4" w:rsidRPr="00E43811">
        <w:rPr>
          <w:rFonts w:ascii="Arial Nova" w:hAnsi="Arial Nova"/>
          <w:sz w:val="22"/>
          <w:szCs w:val="22"/>
          <w:lang w:val="en-GB"/>
        </w:rPr>
        <w:t xml:space="preserve"> </w:t>
      </w:r>
      <w:r w:rsidR="004444B4" w:rsidRPr="00E43811">
        <w:rPr>
          <w:rFonts w:ascii="Arial Nova" w:hAnsi="Arial Nova"/>
          <w:b/>
          <w:bCs/>
          <w:sz w:val="32"/>
          <w:szCs w:val="32"/>
          <w:lang w:val="en-GB"/>
        </w:rPr>
        <w:t xml:space="preserve">– </w:t>
      </w:r>
      <w:r w:rsidRPr="00741A4B">
        <w:rPr>
          <w:b/>
          <w:bCs/>
          <w:lang w:val="de-DE"/>
        </w:rPr>
        <w:t>Antalis, ein weltweit führender Anbieter von Verpackungsmaterialien, visueller Kommunikation und Papierprodukten, Ausrüstung und Lösungen</w:t>
      </w:r>
      <w:r w:rsidR="004444B4" w:rsidRPr="00E43811">
        <w:rPr>
          <w:rFonts w:ascii="Arial Nova" w:hAnsi="Arial Nova"/>
          <w:b/>
          <w:bCs/>
          <w:sz w:val="22"/>
          <w:szCs w:val="22"/>
          <w:lang w:val="en-GB"/>
        </w:rPr>
        <w:t>, kündigt die schrittweise Einführung der 3M™ DI-NOC™-</w:t>
      </w:r>
      <w:proofErr w:type="spellStart"/>
      <w:r w:rsidR="004444B4" w:rsidRPr="00E43811">
        <w:rPr>
          <w:rFonts w:ascii="Arial Nova" w:hAnsi="Arial Nova"/>
          <w:b/>
          <w:bCs/>
          <w:sz w:val="22"/>
          <w:szCs w:val="22"/>
          <w:lang w:val="en-GB"/>
        </w:rPr>
        <w:t>Produktreihe</w:t>
      </w:r>
      <w:proofErr w:type="spellEnd"/>
      <w:r w:rsidR="004444B4" w:rsidRPr="00E43811">
        <w:rPr>
          <w:rFonts w:ascii="Arial Nova" w:hAnsi="Arial Nova"/>
          <w:b/>
          <w:bCs/>
          <w:sz w:val="22"/>
          <w:szCs w:val="22"/>
          <w:lang w:val="en-GB"/>
        </w:rPr>
        <w:t xml:space="preserve"> in </w:t>
      </w:r>
      <w:proofErr w:type="spellStart"/>
      <w:r w:rsidR="004444B4" w:rsidRPr="00E43811">
        <w:rPr>
          <w:rFonts w:ascii="Arial Nova" w:hAnsi="Arial Nova"/>
          <w:b/>
          <w:bCs/>
          <w:sz w:val="22"/>
          <w:szCs w:val="22"/>
          <w:lang w:val="en-GB"/>
        </w:rPr>
        <w:t>allen</w:t>
      </w:r>
      <w:proofErr w:type="spellEnd"/>
      <w:r w:rsidR="004444B4" w:rsidRPr="00E43811">
        <w:rPr>
          <w:rFonts w:ascii="Arial Nova" w:hAnsi="Arial Nova"/>
          <w:b/>
          <w:bCs/>
          <w:sz w:val="22"/>
          <w:szCs w:val="22"/>
          <w:lang w:val="en-GB"/>
        </w:rPr>
        <w:t xml:space="preserve"> </w:t>
      </w:r>
      <w:proofErr w:type="spellStart"/>
      <w:r w:rsidR="004444B4" w:rsidRPr="00E43811">
        <w:rPr>
          <w:rFonts w:ascii="Arial Nova" w:hAnsi="Arial Nova"/>
          <w:b/>
          <w:bCs/>
          <w:sz w:val="22"/>
          <w:szCs w:val="22"/>
          <w:lang w:val="en-GB"/>
        </w:rPr>
        <w:t>europäischen</w:t>
      </w:r>
      <w:proofErr w:type="spellEnd"/>
      <w:r w:rsidR="004444B4" w:rsidRPr="00E43811">
        <w:rPr>
          <w:rFonts w:ascii="Arial Nova" w:hAnsi="Arial Nova"/>
          <w:b/>
          <w:bCs/>
          <w:sz w:val="22"/>
          <w:szCs w:val="22"/>
          <w:lang w:val="en-GB"/>
        </w:rPr>
        <w:t xml:space="preserve"> </w:t>
      </w:r>
      <w:proofErr w:type="spellStart"/>
      <w:r w:rsidR="004444B4" w:rsidRPr="00E43811">
        <w:rPr>
          <w:rFonts w:ascii="Arial Nova" w:hAnsi="Arial Nova"/>
          <w:b/>
          <w:bCs/>
          <w:sz w:val="22"/>
          <w:szCs w:val="22"/>
          <w:lang w:val="en-GB"/>
        </w:rPr>
        <w:t>Tochtergesellschaften</w:t>
      </w:r>
      <w:proofErr w:type="spellEnd"/>
      <w:r w:rsidR="004444B4" w:rsidRPr="00E43811">
        <w:rPr>
          <w:rFonts w:ascii="Arial Nova" w:hAnsi="Arial Nova"/>
          <w:b/>
          <w:bCs/>
          <w:sz w:val="22"/>
          <w:szCs w:val="22"/>
          <w:lang w:val="en-GB"/>
        </w:rPr>
        <w:t xml:space="preserve"> an.</w:t>
      </w:r>
      <w:r w:rsidR="00854864">
        <w:rPr>
          <w:rFonts w:ascii="Arial Nova" w:hAnsi="Arial Nova"/>
          <w:b/>
          <w:bCs/>
          <w:sz w:val="22"/>
          <w:szCs w:val="22"/>
          <w:lang w:val="en-GB"/>
        </w:rPr>
        <w:t xml:space="preserve"> </w:t>
      </w:r>
      <w:proofErr w:type="spellStart"/>
      <w:r w:rsidR="004444B4" w:rsidRPr="00E43811">
        <w:rPr>
          <w:rFonts w:ascii="Arial Nova" w:hAnsi="Arial Nova"/>
          <w:b/>
          <w:bCs/>
          <w:sz w:val="22"/>
          <w:szCs w:val="22"/>
          <w:lang w:val="en-GB"/>
        </w:rPr>
        <w:t>Diese</w:t>
      </w:r>
      <w:proofErr w:type="spellEnd"/>
      <w:r w:rsidR="004444B4" w:rsidRPr="00E43811">
        <w:rPr>
          <w:rFonts w:ascii="Arial Nova" w:hAnsi="Arial Nova"/>
          <w:b/>
          <w:bCs/>
          <w:sz w:val="22"/>
          <w:szCs w:val="22"/>
          <w:lang w:val="en-GB"/>
        </w:rPr>
        <w:t xml:space="preserve"> innovative </w:t>
      </w:r>
      <w:proofErr w:type="spellStart"/>
      <w:r w:rsidR="004444B4" w:rsidRPr="00E43811">
        <w:rPr>
          <w:rFonts w:ascii="Arial Nova" w:hAnsi="Arial Nova"/>
          <w:b/>
          <w:bCs/>
          <w:sz w:val="22"/>
          <w:szCs w:val="22"/>
          <w:lang w:val="en-GB"/>
        </w:rPr>
        <w:t>Produktreihe</w:t>
      </w:r>
      <w:proofErr w:type="spellEnd"/>
      <w:r w:rsidR="004444B4" w:rsidRPr="00E43811">
        <w:rPr>
          <w:rFonts w:ascii="Arial Nova" w:hAnsi="Arial Nova"/>
          <w:b/>
          <w:bCs/>
          <w:sz w:val="22"/>
          <w:szCs w:val="22"/>
          <w:lang w:val="en-GB"/>
        </w:rPr>
        <w:t>, die weltweit als Referenz für architektonische Klebefolien für die Innen- und Außenrenovierung gilt, steht nun allen Fachleuten aus den Bereichen Design, Innenausbau und Bauwesen in ganz Europa zur Verfügung. Diese strategische Expansion unterstreicht das Engagement von Antalis, leistungsstarke, langlebige und ästhetisch ansprechende Dekorationslösungen anzubieten.</w:t>
      </w:r>
    </w:p>
    <w:p w14:paraId="08671E36" w14:textId="77777777" w:rsidR="001A1507" w:rsidRPr="00E43811" w:rsidRDefault="001A1507" w:rsidP="005E1428">
      <w:pPr>
        <w:spacing w:after="0" w:line="240" w:lineRule="auto"/>
        <w:contextualSpacing/>
        <w:rPr>
          <w:rFonts w:cs="Times New Roman"/>
          <w:color w:val="FF0066"/>
          <w:kern w:val="0"/>
          <w:sz w:val="20"/>
          <w:szCs w:val="20"/>
          <w:lang w:val="en-GB" w:eastAsia="fr-FR"/>
          <w14:ligatures w14:val="none"/>
        </w:rPr>
      </w:pPr>
    </w:p>
    <w:p w14:paraId="2DD88C60" w14:textId="77777777" w:rsidR="007B06E7" w:rsidRPr="00E43811" w:rsidRDefault="007B06E7" w:rsidP="005E1428">
      <w:pPr>
        <w:spacing w:after="0" w:line="240" w:lineRule="auto"/>
        <w:contextualSpacing/>
        <w:rPr>
          <w:rFonts w:ascii="Arial Nova" w:hAnsi="Arial Nova"/>
          <w:b/>
          <w:bCs/>
          <w:sz w:val="22"/>
          <w:szCs w:val="22"/>
          <w:lang w:val="en-GB"/>
        </w:rPr>
      </w:pPr>
      <w:r w:rsidRPr="00E43811">
        <w:rPr>
          <w:rFonts w:ascii="Arial Nova" w:hAnsi="Arial Nova"/>
          <w:b/>
          <w:bCs/>
          <w:sz w:val="22"/>
          <w:szCs w:val="22"/>
          <w:lang w:val="en-GB"/>
        </w:rPr>
        <w:t>Eine Premium-Produktreihe, inspiriert von natürlichen Materialien</w:t>
      </w:r>
    </w:p>
    <w:p w14:paraId="2720D042" w14:textId="77777777" w:rsidR="00E84251" w:rsidRPr="00E43811" w:rsidRDefault="00E84251" w:rsidP="005E1428">
      <w:pPr>
        <w:spacing w:after="0" w:line="240" w:lineRule="auto"/>
        <w:contextualSpacing/>
        <w:rPr>
          <w:rFonts w:ascii="Arial Nova" w:hAnsi="Arial Nova"/>
          <w:b/>
          <w:bCs/>
          <w:sz w:val="22"/>
          <w:szCs w:val="22"/>
          <w:lang w:val="en-GB"/>
        </w:rPr>
      </w:pPr>
    </w:p>
    <w:p w14:paraId="678E1005" w14:textId="522AAE7C" w:rsidR="007B06E7" w:rsidRPr="00E43811" w:rsidRDefault="007B06E7" w:rsidP="005E1428">
      <w:pPr>
        <w:spacing w:after="0" w:line="240" w:lineRule="auto"/>
        <w:contextualSpacing/>
        <w:rPr>
          <w:rFonts w:ascii="Arial Nova" w:hAnsi="Arial Nova"/>
          <w:sz w:val="22"/>
          <w:szCs w:val="22"/>
          <w:lang w:val="en-GB"/>
        </w:rPr>
      </w:pPr>
      <w:r w:rsidRPr="00E43811">
        <w:rPr>
          <w:rFonts w:ascii="Arial Nova" w:hAnsi="Arial Nova"/>
          <w:sz w:val="22"/>
          <w:szCs w:val="22"/>
          <w:lang w:val="en-GB"/>
        </w:rPr>
        <w:t>Die 3M™ DI-NOC™-</w:t>
      </w:r>
      <w:proofErr w:type="spellStart"/>
      <w:r w:rsidRPr="00E43811">
        <w:rPr>
          <w:rFonts w:ascii="Arial Nova" w:hAnsi="Arial Nova"/>
          <w:sz w:val="22"/>
          <w:szCs w:val="22"/>
          <w:lang w:val="en-GB"/>
        </w:rPr>
        <w:t>Produktreihe</w:t>
      </w:r>
      <w:proofErr w:type="spellEnd"/>
      <w:r w:rsidRPr="00E43811">
        <w:rPr>
          <w:rFonts w:ascii="Arial Nova" w:hAnsi="Arial Nova"/>
          <w:sz w:val="22"/>
          <w:szCs w:val="22"/>
          <w:lang w:val="en-GB"/>
        </w:rPr>
        <w:t xml:space="preserve"> </w:t>
      </w:r>
      <w:proofErr w:type="spellStart"/>
      <w:r w:rsidRPr="00E43811">
        <w:rPr>
          <w:rFonts w:ascii="Arial Nova" w:hAnsi="Arial Nova"/>
          <w:sz w:val="22"/>
          <w:szCs w:val="22"/>
          <w:lang w:val="en-GB"/>
        </w:rPr>
        <w:t>wurde</w:t>
      </w:r>
      <w:proofErr w:type="spellEnd"/>
      <w:r w:rsidRPr="00E43811">
        <w:rPr>
          <w:rFonts w:ascii="Arial Nova" w:hAnsi="Arial Nova"/>
          <w:sz w:val="22"/>
          <w:szCs w:val="22"/>
          <w:lang w:val="en-GB"/>
        </w:rPr>
        <w:t xml:space="preserve"> </w:t>
      </w:r>
      <w:r w:rsidR="00854272">
        <w:rPr>
          <w:rFonts w:ascii="Arial Nova" w:hAnsi="Arial Nova"/>
          <w:sz w:val="22"/>
          <w:szCs w:val="22"/>
          <w:lang w:val="en-GB"/>
        </w:rPr>
        <w:t xml:space="preserve">in </w:t>
      </w:r>
      <w:proofErr w:type="spellStart"/>
      <w:r w:rsidR="00854272">
        <w:rPr>
          <w:rFonts w:ascii="Arial Nova" w:hAnsi="Arial Nova"/>
          <w:sz w:val="22"/>
          <w:szCs w:val="22"/>
          <w:lang w:val="en-GB"/>
        </w:rPr>
        <w:t>Anlehnung</w:t>
      </w:r>
      <w:proofErr w:type="spellEnd"/>
      <w:r w:rsidR="00854272">
        <w:rPr>
          <w:rFonts w:ascii="Arial Nova" w:hAnsi="Arial Nova"/>
          <w:sz w:val="22"/>
          <w:szCs w:val="22"/>
          <w:lang w:val="en-GB"/>
        </w:rPr>
        <w:t xml:space="preserve"> an </w:t>
      </w:r>
      <w:proofErr w:type="spellStart"/>
      <w:r w:rsidR="00854272">
        <w:rPr>
          <w:rFonts w:ascii="Arial Nova" w:hAnsi="Arial Nova"/>
          <w:sz w:val="22"/>
          <w:szCs w:val="22"/>
          <w:lang w:val="en-GB"/>
        </w:rPr>
        <w:t>viele</w:t>
      </w:r>
      <w:proofErr w:type="spellEnd"/>
      <w:r w:rsidR="00854272">
        <w:rPr>
          <w:rFonts w:ascii="Arial Nova" w:hAnsi="Arial Nova"/>
          <w:sz w:val="22"/>
          <w:szCs w:val="22"/>
          <w:lang w:val="en-GB"/>
        </w:rPr>
        <w:t xml:space="preserve"> </w:t>
      </w:r>
      <w:proofErr w:type="spellStart"/>
      <w:r w:rsidR="00854272">
        <w:rPr>
          <w:rFonts w:ascii="Arial Nova" w:hAnsi="Arial Nova"/>
          <w:sz w:val="22"/>
          <w:szCs w:val="22"/>
          <w:lang w:val="en-GB"/>
        </w:rPr>
        <w:t>edle</w:t>
      </w:r>
      <w:proofErr w:type="spellEnd"/>
      <w:r w:rsidRPr="00E43811">
        <w:rPr>
          <w:rFonts w:ascii="Arial Nova" w:hAnsi="Arial Nova"/>
          <w:sz w:val="22"/>
          <w:szCs w:val="22"/>
          <w:lang w:val="en-GB"/>
        </w:rPr>
        <w:t xml:space="preserve"> </w:t>
      </w:r>
      <w:proofErr w:type="spellStart"/>
      <w:r w:rsidRPr="00E43811">
        <w:rPr>
          <w:rFonts w:ascii="Arial Nova" w:hAnsi="Arial Nova"/>
          <w:sz w:val="22"/>
          <w:szCs w:val="22"/>
          <w:lang w:val="en-GB"/>
        </w:rPr>
        <w:t>Materialien</w:t>
      </w:r>
      <w:proofErr w:type="spellEnd"/>
      <w:r w:rsidRPr="00E43811">
        <w:rPr>
          <w:rFonts w:ascii="Arial Nova" w:hAnsi="Arial Nova"/>
          <w:sz w:val="22"/>
          <w:szCs w:val="22"/>
          <w:lang w:val="en-GB"/>
        </w:rPr>
        <w:t xml:space="preserve"> </w:t>
      </w:r>
      <w:proofErr w:type="spellStart"/>
      <w:r w:rsidRPr="00E43811">
        <w:rPr>
          <w:rFonts w:ascii="Arial Nova" w:hAnsi="Arial Nova"/>
          <w:sz w:val="22"/>
          <w:szCs w:val="22"/>
          <w:lang w:val="en-GB"/>
        </w:rPr>
        <w:t>wie</w:t>
      </w:r>
      <w:proofErr w:type="spellEnd"/>
      <w:r w:rsidRPr="00E43811">
        <w:rPr>
          <w:rFonts w:ascii="Arial Nova" w:hAnsi="Arial Nova"/>
          <w:sz w:val="22"/>
          <w:szCs w:val="22"/>
          <w:lang w:val="en-GB"/>
        </w:rPr>
        <w:t xml:space="preserve"> </w:t>
      </w:r>
      <w:proofErr w:type="spellStart"/>
      <w:r w:rsidRPr="00E43811">
        <w:rPr>
          <w:rFonts w:ascii="Arial Nova" w:hAnsi="Arial Nova"/>
          <w:sz w:val="22"/>
          <w:szCs w:val="22"/>
          <w:lang w:val="en-GB"/>
        </w:rPr>
        <w:t>Holz</w:t>
      </w:r>
      <w:proofErr w:type="spellEnd"/>
      <w:r w:rsidRPr="00E43811">
        <w:rPr>
          <w:rFonts w:ascii="Arial Nova" w:hAnsi="Arial Nova"/>
          <w:sz w:val="22"/>
          <w:szCs w:val="22"/>
          <w:lang w:val="en-GB"/>
        </w:rPr>
        <w:t>, Stein und Metall entwickelt und revolutionierte den Markt für architektonische Renovierungen, da sie als erste Folien mit natürlichen Materialeffekten anbot. Als echter Pionier hat 3M eine einzigartige Technologie entwickelt, die sowohl hochwertige ästhetische Ergebnisse als auch außergewöhnliche Haltbarkeit bietet. Die in Japan hergestellten 3M™ DI-NOC™-Folien zeichnen sich durch ihre Designqualität und langfristige Stabilität aus.</w:t>
      </w:r>
    </w:p>
    <w:p w14:paraId="3328E3F3" w14:textId="77777777" w:rsidR="007B06E7" w:rsidRPr="00E43811" w:rsidRDefault="007B06E7" w:rsidP="005E1428">
      <w:pPr>
        <w:spacing w:after="0" w:line="240" w:lineRule="auto"/>
        <w:contextualSpacing/>
        <w:rPr>
          <w:rFonts w:ascii="Arial Nova" w:hAnsi="Arial Nova"/>
          <w:sz w:val="22"/>
          <w:szCs w:val="22"/>
          <w:lang w:val="en-GB"/>
        </w:rPr>
      </w:pPr>
    </w:p>
    <w:p w14:paraId="50098527" w14:textId="2A71726C" w:rsidR="007B06E7" w:rsidRPr="00E43811" w:rsidRDefault="007B06E7" w:rsidP="005E1428">
      <w:pPr>
        <w:spacing w:after="0" w:line="240" w:lineRule="auto"/>
        <w:contextualSpacing/>
        <w:rPr>
          <w:rFonts w:ascii="Arial Nova" w:hAnsi="Arial Nova"/>
          <w:sz w:val="22"/>
          <w:szCs w:val="22"/>
          <w:lang w:val="en-GB"/>
        </w:rPr>
      </w:pPr>
      <w:r w:rsidRPr="00E43811">
        <w:rPr>
          <w:rFonts w:ascii="Arial Nova" w:hAnsi="Arial Nova"/>
          <w:sz w:val="22"/>
          <w:szCs w:val="22"/>
          <w:lang w:val="en-GB"/>
        </w:rPr>
        <w:t xml:space="preserve">Die Produktreihe umfasst fast 1.000 Referenzen und bietet eine </w:t>
      </w:r>
      <w:r w:rsidR="00670043" w:rsidRPr="00E43811">
        <w:rPr>
          <w:rFonts w:ascii="Arial Nova" w:hAnsi="Arial Nova"/>
          <w:sz w:val="22"/>
          <w:szCs w:val="22"/>
          <w:lang w:val="en-GB"/>
        </w:rPr>
        <w:t xml:space="preserve">unvergleichliche </w:t>
      </w:r>
      <w:r w:rsidRPr="00E43811">
        <w:rPr>
          <w:rFonts w:ascii="Arial Nova" w:hAnsi="Arial Nova"/>
          <w:sz w:val="22"/>
          <w:szCs w:val="22"/>
          <w:lang w:val="en-GB"/>
        </w:rPr>
        <w:t xml:space="preserve">Vielfalt an Oberflächen und </w:t>
      </w:r>
      <w:r w:rsidR="00670043" w:rsidRPr="00E43811">
        <w:rPr>
          <w:rFonts w:ascii="Arial Nova" w:hAnsi="Arial Nova"/>
          <w:sz w:val="22"/>
          <w:szCs w:val="22"/>
          <w:lang w:val="en-GB"/>
        </w:rPr>
        <w:t>Farben</w:t>
      </w:r>
      <w:r w:rsidRPr="00E43811">
        <w:rPr>
          <w:rFonts w:ascii="Arial Nova" w:hAnsi="Arial Nova"/>
          <w:sz w:val="22"/>
          <w:szCs w:val="22"/>
          <w:lang w:val="en-GB"/>
        </w:rPr>
        <w:t xml:space="preserve">. Sie basiert auf der Verwendung von gegossenem PVC, einem Material, das für seine Dimensionsstabilität bekannt ist. Im Gegensatz zu extrudierten Kunststoffen, die mit der Zeit zum Schrumpfen neigen, behält gegossenes PVC auch unter schwierigen Verarbeitungsbedingungen seine ursprüngliche Form. Dies ermöglicht eine randlose Verklebung, auch in Ecken oder feuchten Umgebungen wie Badezimmern, ohne </w:t>
      </w:r>
      <w:r w:rsidRPr="00E43811">
        <w:rPr>
          <w:rFonts w:ascii="Arial Nova" w:hAnsi="Arial Nova"/>
          <w:sz w:val="22"/>
          <w:szCs w:val="22"/>
          <w:lang w:val="en-GB"/>
        </w:rPr>
        <w:lastRenderedPageBreak/>
        <w:t>dass die Gefahr des Ablösens oder der Verformung besteht – ein entscheidender Vorteil für Design- und Renovierungsprofis.</w:t>
      </w:r>
    </w:p>
    <w:p w14:paraId="57EA9A99" w14:textId="77777777" w:rsidR="001A1507" w:rsidRPr="00E43811" w:rsidRDefault="001A1507" w:rsidP="005E1428">
      <w:pPr>
        <w:spacing w:after="0" w:line="240" w:lineRule="auto"/>
        <w:contextualSpacing/>
        <w:rPr>
          <w:rFonts w:cs="Times New Roman"/>
          <w:color w:val="FF0066"/>
          <w:kern w:val="0"/>
          <w:sz w:val="20"/>
          <w:szCs w:val="20"/>
          <w:lang w:val="en-GB" w:eastAsia="fr-FR"/>
          <w14:ligatures w14:val="none"/>
        </w:rPr>
      </w:pPr>
    </w:p>
    <w:p w14:paraId="022DE354" w14:textId="363F1413" w:rsidR="00E84251" w:rsidRPr="00854272" w:rsidRDefault="00E84251" w:rsidP="005E1428">
      <w:pPr>
        <w:spacing w:after="0" w:line="240" w:lineRule="auto"/>
        <w:contextualSpacing/>
        <w:rPr>
          <w:rFonts w:ascii="Arial Nova" w:hAnsi="Arial Nova"/>
          <w:b/>
          <w:bCs/>
          <w:sz w:val="22"/>
          <w:szCs w:val="22"/>
          <w:lang w:val="en-GB"/>
        </w:rPr>
      </w:pPr>
      <w:r w:rsidRPr="00854272">
        <w:rPr>
          <w:rFonts w:ascii="Arial Nova" w:hAnsi="Arial Nova"/>
          <w:b/>
          <w:bCs/>
          <w:sz w:val="22"/>
          <w:szCs w:val="22"/>
          <w:lang w:val="en-GB"/>
        </w:rPr>
        <w:t>Maßgeschneiderter Logistikservice aus Frankreich</w:t>
      </w:r>
    </w:p>
    <w:p w14:paraId="73AAE9C9" w14:textId="77777777" w:rsidR="00E84251" w:rsidRPr="00854272" w:rsidRDefault="00E84251" w:rsidP="005E1428">
      <w:pPr>
        <w:spacing w:after="0" w:line="240" w:lineRule="auto"/>
        <w:contextualSpacing/>
        <w:rPr>
          <w:rFonts w:ascii="Arial Nova" w:hAnsi="Arial Nova"/>
          <w:b/>
          <w:bCs/>
          <w:sz w:val="22"/>
          <w:szCs w:val="22"/>
          <w:lang w:val="en-GB"/>
        </w:rPr>
      </w:pPr>
    </w:p>
    <w:p w14:paraId="3576BC92" w14:textId="77777777" w:rsidR="00E84251" w:rsidRPr="00E43811" w:rsidRDefault="00E84251" w:rsidP="005E1428">
      <w:pPr>
        <w:spacing w:after="0" w:line="240" w:lineRule="auto"/>
        <w:contextualSpacing/>
        <w:rPr>
          <w:rFonts w:ascii="Arial Nova" w:hAnsi="Arial Nova"/>
          <w:sz w:val="22"/>
          <w:szCs w:val="22"/>
          <w:lang w:val="en-GB"/>
        </w:rPr>
      </w:pPr>
      <w:r w:rsidRPr="00854272">
        <w:rPr>
          <w:rFonts w:ascii="Arial Nova" w:hAnsi="Arial Nova"/>
          <w:sz w:val="22"/>
          <w:szCs w:val="22"/>
          <w:lang w:val="en-GB"/>
        </w:rPr>
        <w:t>Ein weiterer großer Vorteil: Das Sortiment ist jetzt in Zuschnitten ab einem Laufmeter erhältlich. Dieser wichtige Logistikservice von Antalis umfasst die Lagerung aller Referenzen in Poitiers, Frankreich, und gewährleistet schnelle und maßgeschneiderte Lieferungen in ganz Europa. Dieses flexible Modell ermöglicht es Architekten und Innenarchitekten, nur die benötigte Länge ohne Mengenbeschränkungen zu bestellen, wodurch Kosten optimiert und Abfall minimiert werden.</w:t>
      </w:r>
    </w:p>
    <w:p w14:paraId="5A9C1CCC" w14:textId="77777777" w:rsidR="00E84251" w:rsidRPr="00E43811" w:rsidRDefault="00E84251" w:rsidP="005E1428">
      <w:pPr>
        <w:spacing w:after="0" w:line="240" w:lineRule="auto"/>
        <w:contextualSpacing/>
        <w:rPr>
          <w:rFonts w:ascii="Arial Nova" w:hAnsi="Arial Nova"/>
          <w:sz w:val="22"/>
          <w:szCs w:val="22"/>
          <w:lang w:val="en-GB"/>
        </w:rPr>
      </w:pPr>
    </w:p>
    <w:p w14:paraId="632A38D8" w14:textId="77777777" w:rsidR="00E84251" w:rsidRPr="00E43811" w:rsidRDefault="00E84251" w:rsidP="005E1428">
      <w:pPr>
        <w:spacing w:after="0" w:line="240" w:lineRule="auto"/>
        <w:contextualSpacing/>
        <w:rPr>
          <w:rFonts w:ascii="Arial Nova" w:hAnsi="Arial Nova"/>
          <w:b/>
          <w:bCs/>
          <w:sz w:val="22"/>
          <w:szCs w:val="22"/>
          <w:lang w:val="en-GB"/>
        </w:rPr>
      </w:pPr>
      <w:r w:rsidRPr="00E43811">
        <w:rPr>
          <w:rFonts w:ascii="Arial Nova" w:hAnsi="Arial Nova"/>
          <w:b/>
          <w:bCs/>
          <w:sz w:val="22"/>
          <w:szCs w:val="22"/>
          <w:lang w:val="en-GB"/>
        </w:rPr>
        <w:t>Im Fokus | 3M™ DI-NOC™ E-Serie RC: Eine verantwortungsbewusste Alternative</w:t>
      </w:r>
    </w:p>
    <w:p w14:paraId="6EBBECE6" w14:textId="77777777" w:rsidR="00E84251" w:rsidRPr="00E43811" w:rsidRDefault="00E84251" w:rsidP="005E1428">
      <w:pPr>
        <w:spacing w:after="0" w:line="240" w:lineRule="auto"/>
        <w:contextualSpacing/>
        <w:rPr>
          <w:rFonts w:ascii="Arial Nova" w:hAnsi="Arial Nova"/>
          <w:sz w:val="22"/>
          <w:szCs w:val="22"/>
          <w:lang w:val="en-GB"/>
        </w:rPr>
      </w:pPr>
    </w:p>
    <w:p w14:paraId="65D38F7B" w14:textId="4A1C44FE" w:rsidR="00E84251" w:rsidRPr="00E43811" w:rsidRDefault="00E84251" w:rsidP="005E1428">
      <w:pPr>
        <w:spacing w:after="0" w:line="240" w:lineRule="auto"/>
        <w:contextualSpacing/>
        <w:rPr>
          <w:rFonts w:ascii="Arial Nova" w:hAnsi="Arial Nova"/>
          <w:sz w:val="22"/>
          <w:szCs w:val="22"/>
          <w:lang w:val="en-GB"/>
        </w:rPr>
      </w:pPr>
      <w:r w:rsidRPr="00E43811">
        <w:rPr>
          <w:rFonts w:ascii="Arial Nova" w:hAnsi="Arial Nova"/>
          <w:sz w:val="22"/>
          <w:szCs w:val="22"/>
          <w:lang w:val="en-GB"/>
        </w:rPr>
        <w:t>Als Reaktion auf die wachsende Nachfrage von Marken und Planern nach nachhaltigeren Materialien hat 3M die E-Series RC-Reihe entwickelt. Diese innovative Serie wurde ohne PVC entwickelt und bietet eine umweltfreundlichere Alternative zu herkömmlichen Folien, ohne dabei Abstriche bei der Ästhetik und Haptik zu machen. Die Reihe besteht aus recycelten und natürlichen Materialien, darunter Post-Consumer-Kunststoff, Recyclingpapier und Muschelpulver, und verkörpert das Engagement von 3M für einen verantwortungsbewussteren Ansatz bei Renovierungen.</w:t>
      </w:r>
    </w:p>
    <w:p w14:paraId="491F93B4" w14:textId="77777777" w:rsidR="00E84251" w:rsidRPr="00E43811" w:rsidRDefault="00E84251" w:rsidP="005E1428">
      <w:pPr>
        <w:spacing w:after="0" w:line="240" w:lineRule="auto"/>
        <w:contextualSpacing/>
        <w:rPr>
          <w:rFonts w:ascii="Arial Nova" w:hAnsi="Arial Nova"/>
          <w:sz w:val="22"/>
          <w:szCs w:val="22"/>
          <w:lang w:val="en-GB"/>
        </w:rPr>
      </w:pPr>
    </w:p>
    <w:p w14:paraId="003459CC" w14:textId="32B02C69" w:rsidR="00E84251" w:rsidRDefault="00E84251" w:rsidP="005E1428">
      <w:pPr>
        <w:spacing w:after="0" w:line="240" w:lineRule="auto"/>
        <w:contextualSpacing/>
        <w:rPr>
          <w:rFonts w:ascii="Arial Nova" w:hAnsi="Arial Nova"/>
          <w:sz w:val="22"/>
          <w:szCs w:val="22"/>
          <w:lang w:val="en-GB"/>
        </w:rPr>
      </w:pPr>
      <w:r w:rsidRPr="00E43811">
        <w:rPr>
          <w:rFonts w:ascii="Arial Nova" w:hAnsi="Arial Nova"/>
          <w:sz w:val="22"/>
          <w:szCs w:val="22"/>
          <w:lang w:val="en-GB"/>
        </w:rPr>
        <w:t xml:space="preserve">Das Ergebnis: eine weiche Oberfläche mit „Soft Touch“-Effekt und einer Palette organischer, von der Natur inspirierter </w:t>
      </w:r>
      <w:r w:rsidR="00670043" w:rsidRPr="00E43811">
        <w:rPr>
          <w:rFonts w:ascii="Arial Nova" w:hAnsi="Arial Nova"/>
          <w:sz w:val="22"/>
          <w:szCs w:val="22"/>
          <w:lang w:val="en-GB"/>
        </w:rPr>
        <w:t>Farben</w:t>
      </w:r>
      <w:r w:rsidRPr="00E43811">
        <w:rPr>
          <w:rFonts w:ascii="Arial Nova" w:hAnsi="Arial Nova"/>
          <w:sz w:val="22"/>
          <w:szCs w:val="22"/>
          <w:lang w:val="en-GB"/>
        </w:rPr>
        <w:t xml:space="preserve">, die sich harmonisch in jeden Raum einfügen. Diese Folien bieten eine hochwertige Oberfläche ohne Kompromisse bei der Umweltverträglichkeit und sind damit eine Lösung, die sowohl </w:t>
      </w:r>
      <w:proofErr w:type="spellStart"/>
      <w:r w:rsidRPr="00E43811">
        <w:rPr>
          <w:rFonts w:ascii="Arial Nova" w:hAnsi="Arial Nova"/>
          <w:sz w:val="22"/>
          <w:szCs w:val="22"/>
          <w:lang w:val="en-GB"/>
        </w:rPr>
        <w:t>ästhetisch</w:t>
      </w:r>
      <w:proofErr w:type="spellEnd"/>
      <w:r w:rsidRPr="00E43811">
        <w:rPr>
          <w:rFonts w:ascii="Arial Nova" w:hAnsi="Arial Nova"/>
          <w:sz w:val="22"/>
          <w:szCs w:val="22"/>
          <w:lang w:val="en-GB"/>
        </w:rPr>
        <w:t xml:space="preserve"> </w:t>
      </w:r>
      <w:proofErr w:type="spellStart"/>
      <w:r w:rsidRPr="00E43811">
        <w:rPr>
          <w:rFonts w:ascii="Arial Nova" w:hAnsi="Arial Nova"/>
          <w:sz w:val="22"/>
          <w:szCs w:val="22"/>
          <w:lang w:val="en-GB"/>
        </w:rPr>
        <w:t>als</w:t>
      </w:r>
      <w:proofErr w:type="spellEnd"/>
      <w:r w:rsidRPr="00E43811">
        <w:rPr>
          <w:rFonts w:ascii="Arial Nova" w:hAnsi="Arial Nova"/>
          <w:sz w:val="22"/>
          <w:szCs w:val="22"/>
          <w:lang w:val="en-GB"/>
        </w:rPr>
        <w:t xml:space="preserve"> </w:t>
      </w:r>
      <w:proofErr w:type="spellStart"/>
      <w:r w:rsidRPr="00E43811">
        <w:rPr>
          <w:rFonts w:ascii="Arial Nova" w:hAnsi="Arial Nova"/>
          <w:sz w:val="22"/>
          <w:szCs w:val="22"/>
          <w:lang w:val="en-GB"/>
        </w:rPr>
        <w:t>auch</w:t>
      </w:r>
      <w:proofErr w:type="spellEnd"/>
      <w:r w:rsidRPr="00E43811">
        <w:rPr>
          <w:rFonts w:ascii="Arial Nova" w:hAnsi="Arial Nova"/>
          <w:sz w:val="22"/>
          <w:szCs w:val="22"/>
          <w:lang w:val="en-GB"/>
        </w:rPr>
        <w:t xml:space="preserve"> </w:t>
      </w:r>
      <w:proofErr w:type="spellStart"/>
      <w:r w:rsidRPr="00E43811">
        <w:rPr>
          <w:rFonts w:ascii="Arial Nova" w:hAnsi="Arial Nova"/>
          <w:sz w:val="22"/>
          <w:szCs w:val="22"/>
          <w:lang w:val="en-GB"/>
        </w:rPr>
        <w:t>funktional</w:t>
      </w:r>
      <w:proofErr w:type="spellEnd"/>
      <w:r w:rsidRPr="00E43811">
        <w:rPr>
          <w:rFonts w:ascii="Arial Nova" w:hAnsi="Arial Nova"/>
          <w:sz w:val="22"/>
          <w:szCs w:val="22"/>
          <w:lang w:val="en-GB"/>
        </w:rPr>
        <w:t xml:space="preserve"> und </w:t>
      </w:r>
      <w:proofErr w:type="spellStart"/>
      <w:r w:rsidRPr="00E43811">
        <w:rPr>
          <w:rFonts w:ascii="Arial Nova" w:hAnsi="Arial Nova"/>
          <w:sz w:val="22"/>
          <w:szCs w:val="22"/>
          <w:lang w:val="en-GB"/>
        </w:rPr>
        <w:t>umweltbewusst</w:t>
      </w:r>
      <w:proofErr w:type="spellEnd"/>
      <w:r w:rsidRPr="00E43811">
        <w:rPr>
          <w:rFonts w:ascii="Arial Nova" w:hAnsi="Arial Nova"/>
          <w:sz w:val="22"/>
          <w:szCs w:val="22"/>
          <w:lang w:val="en-GB"/>
        </w:rPr>
        <w:t xml:space="preserve"> </w:t>
      </w:r>
      <w:proofErr w:type="spellStart"/>
      <w:r w:rsidRPr="00E43811">
        <w:rPr>
          <w:rFonts w:ascii="Arial Nova" w:hAnsi="Arial Nova"/>
          <w:sz w:val="22"/>
          <w:szCs w:val="22"/>
          <w:lang w:val="en-GB"/>
        </w:rPr>
        <w:t>ist</w:t>
      </w:r>
      <w:proofErr w:type="spellEnd"/>
      <w:r w:rsidRPr="00E43811">
        <w:rPr>
          <w:rFonts w:ascii="Arial Nova" w:hAnsi="Arial Nova"/>
          <w:sz w:val="22"/>
          <w:szCs w:val="22"/>
          <w:lang w:val="en-GB"/>
        </w:rPr>
        <w:t>.</w:t>
      </w:r>
    </w:p>
    <w:p w14:paraId="2BA4931C" w14:textId="77777777" w:rsidR="00E60E38" w:rsidRPr="00E43811" w:rsidRDefault="00E60E38" w:rsidP="005E1428">
      <w:pPr>
        <w:spacing w:after="0" w:line="240" w:lineRule="auto"/>
        <w:contextualSpacing/>
        <w:rPr>
          <w:rFonts w:ascii="Arial Nova" w:hAnsi="Arial Nova"/>
          <w:sz w:val="22"/>
          <w:szCs w:val="22"/>
          <w:lang w:val="en-GB"/>
        </w:rPr>
      </w:pPr>
    </w:p>
    <w:p w14:paraId="35B24FF7" w14:textId="41EA6BC9" w:rsidR="00E84251" w:rsidRPr="00E43811" w:rsidRDefault="004843F7" w:rsidP="005E1428">
      <w:pPr>
        <w:spacing w:after="0" w:line="240" w:lineRule="auto"/>
        <w:contextualSpacing/>
        <w:rPr>
          <w:rFonts w:ascii="Arial Nova" w:hAnsi="Arial Nova"/>
          <w:sz w:val="22"/>
          <w:szCs w:val="22"/>
          <w:lang w:val="en-GB"/>
        </w:rPr>
      </w:pPr>
      <w:r w:rsidRPr="00E43811">
        <w:rPr>
          <w:rFonts w:ascii="Arial Nova" w:hAnsi="Arial Nova"/>
          <w:noProof/>
          <w:sz w:val="22"/>
          <w:szCs w:val="22"/>
          <w:lang w:val="en-GB"/>
        </w:rPr>
        <w:drawing>
          <wp:inline distT="0" distB="0" distL="0" distR="0" wp14:anchorId="5935D469" wp14:editId="582A270D">
            <wp:extent cx="5760720" cy="3002915"/>
            <wp:effectExtent l="0" t="0" r="0" b="6985"/>
            <wp:docPr id="1223407523" name="Image 1" descr="Une image contenant texte, capture d’écran, livr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407523" name="Image 1" descr="Une image contenant texte, capture d’écran, livre, conception&#10;&#10;Le contenu généré par l’IA peut être incorrect."/>
                    <pic:cNvPicPr/>
                  </pic:nvPicPr>
                  <pic:blipFill>
                    <a:blip r:embed="rId10"/>
                    <a:stretch>
                      <a:fillRect/>
                    </a:stretch>
                  </pic:blipFill>
                  <pic:spPr>
                    <a:xfrm>
                      <a:off x="0" y="0"/>
                      <a:ext cx="5760720" cy="3002915"/>
                    </a:xfrm>
                    <a:prstGeom prst="rect">
                      <a:avLst/>
                    </a:prstGeom>
                  </pic:spPr>
                </pic:pic>
              </a:graphicData>
            </a:graphic>
          </wp:inline>
        </w:drawing>
      </w:r>
    </w:p>
    <w:p w14:paraId="2E58352C" w14:textId="77777777" w:rsidR="00E84251" w:rsidRPr="00E43811" w:rsidRDefault="00E84251" w:rsidP="005E1428">
      <w:pPr>
        <w:spacing w:after="0" w:line="240" w:lineRule="auto"/>
        <w:contextualSpacing/>
        <w:rPr>
          <w:rFonts w:cs="Times New Roman"/>
          <w:color w:val="FF0066"/>
          <w:kern w:val="0"/>
          <w:sz w:val="20"/>
          <w:szCs w:val="20"/>
          <w:lang w:val="en-GB" w:eastAsia="fr-FR"/>
          <w14:ligatures w14:val="none"/>
        </w:rPr>
      </w:pPr>
    </w:p>
    <w:p w14:paraId="24A02E99" w14:textId="7D142E4F" w:rsidR="001A1507" w:rsidRPr="00E43811" w:rsidRDefault="004843F7" w:rsidP="005E1428">
      <w:pPr>
        <w:spacing w:after="0" w:line="240" w:lineRule="auto"/>
        <w:contextualSpacing/>
        <w:rPr>
          <w:rFonts w:ascii="Arial Nova" w:hAnsi="Arial Nova"/>
          <w:b/>
          <w:bCs/>
          <w:sz w:val="22"/>
          <w:szCs w:val="22"/>
          <w:lang w:val="en-GB"/>
        </w:rPr>
      </w:pPr>
      <w:r w:rsidRPr="00E43811">
        <w:rPr>
          <w:rFonts w:ascii="Arial Nova" w:hAnsi="Arial Nova"/>
          <w:b/>
          <w:bCs/>
          <w:sz w:val="22"/>
          <w:szCs w:val="22"/>
          <w:lang w:val="en-GB"/>
        </w:rPr>
        <w:t>Im Rampenlicht | Drywood: Die Eleganz von Naturholz</w:t>
      </w:r>
    </w:p>
    <w:p w14:paraId="39716EB0" w14:textId="77777777" w:rsidR="004843F7" w:rsidRPr="00E43811" w:rsidRDefault="004843F7" w:rsidP="005E1428">
      <w:pPr>
        <w:spacing w:after="0" w:line="240" w:lineRule="auto"/>
        <w:contextualSpacing/>
        <w:rPr>
          <w:rFonts w:ascii="Arial Nova" w:hAnsi="Arial Nova"/>
          <w:b/>
          <w:bCs/>
          <w:sz w:val="22"/>
          <w:szCs w:val="22"/>
          <w:lang w:val="en-GB"/>
        </w:rPr>
      </w:pPr>
    </w:p>
    <w:p w14:paraId="4759EB06" w14:textId="77777777" w:rsidR="00E41028" w:rsidRPr="00E43811" w:rsidRDefault="00E41028" w:rsidP="005E1428">
      <w:pPr>
        <w:spacing w:after="0" w:line="240" w:lineRule="auto"/>
        <w:contextualSpacing/>
        <w:rPr>
          <w:rFonts w:ascii="Arial Nova" w:hAnsi="Arial Nova"/>
          <w:sz w:val="22"/>
          <w:szCs w:val="22"/>
          <w:lang w:val="en-GB"/>
        </w:rPr>
      </w:pPr>
      <w:r w:rsidRPr="00E43811">
        <w:rPr>
          <w:rFonts w:ascii="Arial Nova" w:hAnsi="Arial Nova"/>
          <w:sz w:val="22"/>
          <w:szCs w:val="22"/>
          <w:lang w:val="en-GB"/>
        </w:rPr>
        <w:t>Unter den vielen Oberflächen der 3M™ DI-NOC™-Reihe sticht Drywood als außergewöhnliche Referenz hervor, die von Architekten und Innenarchitekten hoch gelobt wird. Inspiriert von rohem Holz, reproduziert diese Serie auf bemerkenswerte Weise die optischen und haptischen Eigenschaften von hochwertigem Holzfurnier.</w:t>
      </w:r>
    </w:p>
    <w:p w14:paraId="7573935D" w14:textId="77777777" w:rsidR="00E41028" w:rsidRPr="00E43811" w:rsidRDefault="00E41028" w:rsidP="005E1428">
      <w:pPr>
        <w:spacing w:after="0" w:line="240" w:lineRule="auto"/>
        <w:contextualSpacing/>
        <w:rPr>
          <w:rFonts w:ascii="Arial Nova" w:hAnsi="Arial Nova"/>
          <w:sz w:val="22"/>
          <w:szCs w:val="22"/>
          <w:lang w:val="en-GB"/>
        </w:rPr>
      </w:pPr>
    </w:p>
    <w:p w14:paraId="5F9A271C" w14:textId="77777777" w:rsidR="00E41028" w:rsidRPr="00E43811" w:rsidRDefault="00E41028" w:rsidP="005E1428">
      <w:pPr>
        <w:spacing w:after="0" w:line="240" w:lineRule="auto"/>
        <w:contextualSpacing/>
        <w:rPr>
          <w:rFonts w:ascii="Arial Nova" w:hAnsi="Arial Nova"/>
          <w:sz w:val="22"/>
          <w:szCs w:val="22"/>
          <w:lang w:val="en-GB"/>
        </w:rPr>
      </w:pPr>
      <w:r w:rsidRPr="00E43811">
        <w:rPr>
          <w:rFonts w:ascii="Arial Nova" w:hAnsi="Arial Nova"/>
          <w:sz w:val="22"/>
          <w:szCs w:val="22"/>
          <w:lang w:val="en-GB"/>
        </w:rPr>
        <w:t>Dank einer ultramatten Beschichtung – eine echte technische Meisterleistung bei einer PVC-Folie – eliminiert Drywood jeden Glanz- oder Satineffekt und liefert ein Finish von seltener Eleganz, warm, samtig und intensiv natürlich. Das Licht wird ohne Glanz reflektiert, was die Wahrnehmung eines edlen und authentischen Materials verstärkt, das oft als noch ästhetischer als das Originalholz angesehen wird. Ein exklusives Finish, das Realismus, Modernität und Raffinesse vereint und entwickelt wurde, um den höchsten Ansprüchen im Innenausbau gerecht zu werden.</w:t>
      </w:r>
    </w:p>
    <w:p w14:paraId="340643E6" w14:textId="77777777" w:rsidR="004843F7" w:rsidRPr="00E43811" w:rsidRDefault="004843F7" w:rsidP="005E1428">
      <w:pPr>
        <w:spacing w:after="0" w:line="240" w:lineRule="auto"/>
        <w:contextualSpacing/>
        <w:rPr>
          <w:rFonts w:ascii="Arial Nova" w:hAnsi="Arial Nova"/>
          <w:b/>
          <w:bCs/>
          <w:sz w:val="22"/>
          <w:szCs w:val="22"/>
          <w:lang w:val="en-GB"/>
        </w:rPr>
      </w:pPr>
    </w:p>
    <w:p w14:paraId="1AD729B7" w14:textId="4B6810DF" w:rsidR="00E41028" w:rsidRPr="00E43811" w:rsidRDefault="00E41028" w:rsidP="005E1428">
      <w:pPr>
        <w:spacing w:after="0" w:line="240" w:lineRule="auto"/>
        <w:contextualSpacing/>
        <w:rPr>
          <w:rFonts w:ascii="Arial Nova" w:hAnsi="Arial Nova"/>
          <w:b/>
          <w:bCs/>
          <w:sz w:val="22"/>
          <w:szCs w:val="22"/>
          <w:lang w:val="en-GB"/>
        </w:rPr>
      </w:pPr>
      <w:r w:rsidRPr="00E43811">
        <w:rPr>
          <w:rFonts w:ascii="Arial Nova" w:hAnsi="Arial Nova"/>
          <w:noProof/>
          <w:sz w:val="22"/>
          <w:szCs w:val="22"/>
          <w:lang w:val="en-GB"/>
        </w:rPr>
        <w:drawing>
          <wp:inline distT="0" distB="0" distL="0" distR="0" wp14:anchorId="725C081C" wp14:editId="7463EA0A">
            <wp:extent cx="5760720" cy="2087880"/>
            <wp:effectExtent l="0" t="0" r="0" b="7620"/>
            <wp:docPr id="562855135" name="Image 1" descr="Une image contenant vase, bois, intérieur, décoration d’intéri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855135" name="Image 1" descr="Une image contenant vase, bois, intérieur, décoration d’intérieur&#10;&#10;Le contenu généré par l’IA peut être incorrect."/>
                    <pic:cNvPicPr/>
                  </pic:nvPicPr>
                  <pic:blipFill>
                    <a:blip r:embed="rId11"/>
                    <a:stretch>
                      <a:fillRect/>
                    </a:stretch>
                  </pic:blipFill>
                  <pic:spPr>
                    <a:xfrm>
                      <a:off x="0" y="0"/>
                      <a:ext cx="5760720" cy="2087880"/>
                    </a:xfrm>
                    <a:prstGeom prst="rect">
                      <a:avLst/>
                    </a:prstGeom>
                  </pic:spPr>
                </pic:pic>
              </a:graphicData>
            </a:graphic>
          </wp:inline>
        </w:drawing>
      </w:r>
    </w:p>
    <w:p w14:paraId="7AE3A899" w14:textId="77777777" w:rsidR="001A1507" w:rsidRPr="00E43811" w:rsidRDefault="001A1507" w:rsidP="005E1428">
      <w:pPr>
        <w:spacing w:after="0" w:line="240" w:lineRule="auto"/>
        <w:contextualSpacing/>
        <w:rPr>
          <w:rFonts w:cs="Times New Roman"/>
          <w:color w:val="FF0066"/>
          <w:kern w:val="0"/>
          <w:sz w:val="20"/>
          <w:szCs w:val="20"/>
          <w:lang w:val="en-GB" w:eastAsia="fr-FR"/>
          <w14:ligatures w14:val="none"/>
        </w:rPr>
      </w:pPr>
    </w:p>
    <w:p w14:paraId="218F4D93" w14:textId="77777777" w:rsidR="00E41028" w:rsidRPr="00E43811" w:rsidRDefault="00E41028" w:rsidP="005E1428">
      <w:pPr>
        <w:spacing w:after="0" w:line="240" w:lineRule="auto"/>
        <w:contextualSpacing/>
        <w:rPr>
          <w:rFonts w:ascii="Arial Nova" w:hAnsi="Arial Nova"/>
          <w:b/>
          <w:bCs/>
          <w:sz w:val="22"/>
          <w:szCs w:val="22"/>
          <w:lang w:val="en-GB"/>
        </w:rPr>
      </w:pPr>
      <w:r w:rsidRPr="00E43811">
        <w:rPr>
          <w:rFonts w:ascii="Arial Nova" w:hAnsi="Arial Nova"/>
          <w:b/>
          <w:bCs/>
          <w:sz w:val="22"/>
          <w:szCs w:val="22"/>
          <w:lang w:val="en-GB"/>
        </w:rPr>
        <w:t>3M™ DI-NOC™: Fast 1.000 Referenzen bei Antalis verfügbar</w:t>
      </w:r>
    </w:p>
    <w:p w14:paraId="595A5619" w14:textId="77777777" w:rsidR="00184DAA" w:rsidRPr="00E43811" w:rsidRDefault="00184DAA" w:rsidP="005E1428">
      <w:pPr>
        <w:spacing w:after="0" w:line="240" w:lineRule="auto"/>
        <w:contextualSpacing/>
        <w:rPr>
          <w:rFonts w:ascii="Arial Nova" w:hAnsi="Arial Nova"/>
          <w:b/>
          <w:bCs/>
          <w:sz w:val="22"/>
          <w:szCs w:val="22"/>
          <w:lang w:val="en-GB"/>
        </w:rPr>
      </w:pPr>
    </w:p>
    <w:p w14:paraId="119FCC02" w14:textId="77777777" w:rsidR="00E41028" w:rsidRPr="00E43811" w:rsidRDefault="00E41028" w:rsidP="005E1428">
      <w:pPr>
        <w:spacing w:after="0" w:line="240" w:lineRule="auto"/>
        <w:contextualSpacing/>
        <w:rPr>
          <w:rFonts w:ascii="Arial Nova" w:hAnsi="Arial Nova"/>
          <w:sz w:val="22"/>
          <w:szCs w:val="22"/>
          <w:lang w:val="en-GB"/>
        </w:rPr>
      </w:pPr>
      <w:r w:rsidRPr="00E43811">
        <w:rPr>
          <w:rFonts w:ascii="Arial Nova" w:hAnsi="Arial Nova"/>
          <w:sz w:val="22"/>
          <w:szCs w:val="22"/>
          <w:lang w:val="en-GB"/>
        </w:rPr>
        <w:t>Mit fast 1.000 verfügbaren Referenzen deckt das von Antalis angebotene 3M™ DI-NOC™-Sortiment eine Vielzahl von Oberflächen ab, um allen Stil- und Renovierungsanforderungen gerecht zu werden.</w:t>
      </w:r>
    </w:p>
    <w:p w14:paraId="6FC2DA34" w14:textId="1BA63134" w:rsidR="00E41028" w:rsidRDefault="00E41028" w:rsidP="005E1428">
      <w:pPr>
        <w:spacing w:after="0" w:line="240" w:lineRule="auto"/>
        <w:contextualSpacing/>
        <w:rPr>
          <w:rFonts w:ascii="Arial Nova" w:hAnsi="Arial Nova"/>
          <w:sz w:val="22"/>
          <w:szCs w:val="22"/>
          <w:lang w:val="en-GB"/>
        </w:rPr>
      </w:pPr>
      <w:r w:rsidRPr="00E43811">
        <w:rPr>
          <w:rFonts w:ascii="Arial Nova" w:hAnsi="Arial Nova"/>
          <w:sz w:val="22"/>
          <w:szCs w:val="22"/>
          <w:lang w:val="en-GB"/>
        </w:rPr>
        <w:t xml:space="preserve">Holz, Metall, Stein, Beton, strukturierte Beschichtungen ... jede Serie – Holz, Metall, Stein, Beton &amp; Stuck und viele mehr – bietet eine originalgetreue Reproduktion natürlicher Materialien und </w:t>
      </w:r>
      <w:proofErr w:type="spellStart"/>
      <w:r w:rsidRPr="00E43811">
        <w:rPr>
          <w:rFonts w:ascii="Arial Nova" w:hAnsi="Arial Nova"/>
          <w:sz w:val="22"/>
          <w:szCs w:val="22"/>
          <w:lang w:val="en-GB"/>
        </w:rPr>
        <w:t>vereint</w:t>
      </w:r>
      <w:proofErr w:type="spellEnd"/>
      <w:r w:rsidRPr="00E43811">
        <w:rPr>
          <w:rFonts w:ascii="Arial Nova" w:hAnsi="Arial Nova"/>
          <w:sz w:val="22"/>
          <w:szCs w:val="22"/>
          <w:lang w:val="en-GB"/>
        </w:rPr>
        <w:t xml:space="preserve"> </w:t>
      </w:r>
      <w:proofErr w:type="spellStart"/>
      <w:r w:rsidRPr="00E43811">
        <w:rPr>
          <w:rFonts w:ascii="Arial Nova" w:hAnsi="Arial Nova"/>
          <w:sz w:val="22"/>
          <w:szCs w:val="22"/>
          <w:lang w:val="en-GB"/>
        </w:rPr>
        <w:t>Ästhetik</w:t>
      </w:r>
      <w:proofErr w:type="spellEnd"/>
      <w:r w:rsidRPr="00E43811">
        <w:rPr>
          <w:rFonts w:ascii="Arial Nova" w:hAnsi="Arial Nova"/>
          <w:sz w:val="22"/>
          <w:szCs w:val="22"/>
          <w:lang w:val="en-GB"/>
        </w:rPr>
        <w:t xml:space="preserve">, </w:t>
      </w:r>
      <w:proofErr w:type="spellStart"/>
      <w:r w:rsidRPr="00E43811">
        <w:rPr>
          <w:rFonts w:ascii="Arial Nova" w:hAnsi="Arial Nova"/>
          <w:sz w:val="22"/>
          <w:szCs w:val="22"/>
          <w:lang w:val="en-GB"/>
        </w:rPr>
        <w:t>Langlebigkeit</w:t>
      </w:r>
      <w:proofErr w:type="spellEnd"/>
      <w:r w:rsidRPr="00E43811">
        <w:rPr>
          <w:rFonts w:ascii="Arial Nova" w:hAnsi="Arial Nova"/>
          <w:sz w:val="22"/>
          <w:szCs w:val="22"/>
          <w:lang w:val="en-GB"/>
        </w:rPr>
        <w:t xml:space="preserve"> und </w:t>
      </w:r>
      <w:proofErr w:type="spellStart"/>
      <w:r w:rsidRPr="00E43811">
        <w:rPr>
          <w:rFonts w:ascii="Arial Nova" w:hAnsi="Arial Nova"/>
          <w:sz w:val="22"/>
          <w:szCs w:val="22"/>
          <w:lang w:val="en-GB"/>
        </w:rPr>
        <w:t>einfache</w:t>
      </w:r>
      <w:proofErr w:type="spellEnd"/>
      <w:r w:rsidRPr="00E43811">
        <w:rPr>
          <w:rFonts w:ascii="Arial Nova" w:hAnsi="Arial Nova"/>
          <w:sz w:val="22"/>
          <w:szCs w:val="22"/>
          <w:lang w:val="en-GB"/>
        </w:rPr>
        <w:t xml:space="preserve"> Installation.</w:t>
      </w:r>
    </w:p>
    <w:p w14:paraId="51BA6331" w14:textId="77777777" w:rsidR="00F135FB" w:rsidRPr="00E43811" w:rsidRDefault="00F135FB" w:rsidP="005E1428">
      <w:pPr>
        <w:spacing w:after="0" w:line="240" w:lineRule="auto"/>
        <w:contextualSpacing/>
        <w:rPr>
          <w:rFonts w:ascii="Arial Nova" w:hAnsi="Arial Nova"/>
          <w:sz w:val="22"/>
          <w:szCs w:val="22"/>
          <w:lang w:val="en-GB"/>
        </w:rPr>
      </w:pPr>
    </w:p>
    <w:p w14:paraId="294B8173" w14:textId="764ACFF5" w:rsidR="00184DAA" w:rsidRPr="00E43811" w:rsidRDefault="00184DAA" w:rsidP="005E1428">
      <w:pPr>
        <w:spacing w:after="0" w:line="240" w:lineRule="auto"/>
        <w:contextualSpacing/>
        <w:rPr>
          <w:rFonts w:ascii="Arial Nova" w:hAnsi="Arial Nova"/>
          <w:sz w:val="22"/>
          <w:szCs w:val="22"/>
          <w:lang w:val="en-GB"/>
        </w:rPr>
      </w:pPr>
      <w:r w:rsidRPr="00E43811">
        <w:rPr>
          <w:rFonts w:ascii="Arial Nova" w:hAnsi="Arial Nova"/>
          <w:noProof/>
          <w:sz w:val="22"/>
          <w:szCs w:val="22"/>
          <w:lang w:val="en-GB"/>
        </w:rPr>
        <w:drawing>
          <wp:anchor distT="0" distB="0" distL="114300" distR="114300" simplePos="0" relativeHeight="251657216" behindDoc="1" locked="0" layoutInCell="1" allowOverlap="1" wp14:anchorId="62E61A30" wp14:editId="17F80619">
            <wp:simplePos x="0" y="0"/>
            <wp:positionH relativeFrom="margin">
              <wp:align>right</wp:align>
            </wp:positionH>
            <wp:positionV relativeFrom="paragraph">
              <wp:posOffset>10160</wp:posOffset>
            </wp:positionV>
            <wp:extent cx="2615565" cy="1763395"/>
            <wp:effectExtent l="0" t="0" r="0" b="8255"/>
            <wp:wrapTight wrapText="bothSides">
              <wp:wrapPolygon edited="0">
                <wp:start x="0" y="0"/>
                <wp:lineTo x="0" y="21468"/>
                <wp:lineTo x="21395" y="21468"/>
                <wp:lineTo x="21395" y="0"/>
                <wp:lineTo x="0" y="0"/>
              </wp:wrapPolygon>
            </wp:wrapTight>
            <wp:docPr id="1436578414" name="Image 1" descr="Une image contenant texte, Propriété matérielle, capture d’écran, Rectang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578414" name="Image 1" descr="Une image contenant texte, Propriété matérielle, capture d’écran, Rectangle&#10;&#10;Le contenu généré par l’IA peut êtr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15565" cy="1763395"/>
                    </a:xfrm>
                    <a:prstGeom prst="rect">
                      <a:avLst/>
                    </a:prstGeom>
                  </pic:spPr>
                </pic:pic>
              </a:graphicData>
            </a:graphic>
          </wp:anchor>
        </w:drawing>
      </w:r>
      <w:r w:rsidRPr="00E43811">
        <w:rPr>
          <w:rFonts w:ascii="Arial Nova" w:hAnsi="Arial Nova"/>
          <w:noProof/>
          <w:sz w:val="22"/>
          <w:szCs w:val="22"/>
          <w:lang w:val="en-GB"/>
        </w:rPr>
        <w:drawing>
          <wp:inline distT="0" distB="0" distL="0" distR="0" wp14:anchorId="5504A106" wp14:editId="71781DA3">
            <wp:extent cx="3002439" cy="1764000"/>
            <wp:effectExtent l="0" t="0" r="7620" b="8255"/>
            <wp:docPr id="396245789" name="Image 1" descr="Une image contenant texte, art, fournitures de bureau, envelopp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245789" name="Image 1" descr="Une image contenant texte, art, fournitures de bureau, enveloppe&#10;&#10;Le contenu généré par l’IA peut être incorrect."/>
                    <pic:cNvPicPr/>
                  </pic:nvPicPr>
                  <pic:blipFill>
                    <a:blip r:embed="rId13"/>
                    <a:stretch>
                      <a:fillRect/>
                    </a:stretch>
                  </pic:blipFill>
                  <pic:spPr>
                    <a:xfrm>
                      <a:off x="0" y="0"/>
                      <a:ext cx="3002439" cy="1764000"/>
                    </a:xfrm>
                    <a:prstGeom prst="rect">
                      <a:avLst/>
                    </a:prstGeom>
                  </pic:spPr>
                </pic:pic>
              </a:graphicData>
            </a:graphic>
          </wp:inline>
        </w:drawing>
      </w:r>
    </w:p>
    <w:p w14:paraId="41B2D186" w14:textId="77777777" w:rsidR="00F304FD" w:rsidRPr="00E43811" w:rsidRDefault="00F304FD" w:rsidP="005E1428">
      <w:pPr>
        <w:spacing w:after="0" w:line="240" w:lineRule="auto"/>
        <w:contextualSpacing/>
        <w:rPr>
          <w:rFonts w:ascii="Arial Nova" w:hAnsi="Arial Nova"/>
          <w:sz w:val="22"/>
          <w:szCs w:val="22"/>
          <w:lang w:val="en-GB"/>
        </w:rPr>
      </w:pPr>
    </w:p>
    <w:p w14:paraId="476D1F94" w14:textId="6CACF152" w:rsidR="00184DAA" w:rsidRPr="00E43811" w:rsidRDefault="00F304FD" w:rsidP="005E1428">
      <w:pPr>
        <w:spacing w:after="0" w:line="240" w:lineRule="auto"/>
        <w:contextualSpacing/>
        <w:rPr>
          <w:rFonts w:ascii="Arial Nova" w:hAnsi="Arial Nova"/>
          <w:sz w:val="22"/>
          <w:szCs w:val="22"/>
          <w:lang w:val="en-GB"/>
        </w:rPr>
      </w:pPr>
      <w:r w:rsidRPr="00E43811">
        <w:rPr>
          <w:rFonts w:ascii="Arial Nova" w:hAnsi="Arial Nova"/>
          <w:sz w:val="22"/>
          <w:szCs w:val="22"/>
          <w:lang w:val="en-GB"/>
        </w:rPr>
        <w:t>Die Metallserie ermöglicht die Gestaltung anspruchsvoller Räume durch kunstvoll gearbeitete Metalloberflächen, die ein authentisches Aussehen bieten, ohne die mit Rohstoffen verbundenen Kosten oder Wartungsaufwand. Die Kollektion wurde um die neuesten Trends erweitert und umfasst lebendige Texturen, optische Netzeffekte und oxidierte Metalle.</w:t>
      </w:r>
    </w:p>
    <w:p w14:paraId="4EA3C508" w14:textId="11FEC785" w:rsidR="00F304FD" w:rsidRPr="00E43811" w:rsidRDefault="00F304FD" w:rsidP="005E1428">
      <w:pPr>
        <w:spacing w:after="0" w:line="240" w:lineRule="auto"/>
        <w:contextualSpacing/>
        <w:rPr>
          <w:rFonts w:ascii="Arial Nova" w:hAnsi="Arial Nova"/>
          <w:sz w:val="22"/>
          <w:szCs w:val="22"/>
          <w:lang w:val="en-GB"/>
        </w:rPr>
      </w:pPr>
      <w:r w:rsidRPr="00E43811">
        <w:rPr>
          <w:rFonts w:ascii="Arial Nova" w:hAnsi="Arial Nova"/>
          <w:noProof/>
          <w:sz w:val="22"/>
          <w:szCs w:val="22"/>
          <w:lang w:val="en-GB"/>
        </w:rPr>
        <w:lastRenderedPageBreak/>
        <w:drawing>
          <wp:anchor distT="0" distB="0" distL="114300" distR="114300" simplePos="0" relativeHeight="251658240" behindDoc="1" locked="0" layoutInCell="1" allowOverlap="1" wp14:anchorId="402C5FC7" wp14:editId="7638F94D">
            <wp:simplePos x="0" y="0"/>
            <wp:positionH relativeFrom="margin">
              <wp:align>right</wp:align>
            </wp:positionH>
            <wp:positionV relativeFrom="paragraph">
              <wp:posOffset>224155</wp:posOffset>
            </wp:positionV>
            <wp:extent cx="2699385" cy="1735455"/>
            <wp:effectExtent l="57150" t="57150" r="62865" b="55245"/>
            <wp:wrapTight wrapText="bothSides">
              <wp:wrapPolygon edited="0">
                <wp:start x="-457" y="-711"/>
                <wp:lineTo x="-457" y="22050"/>
                <wp:lineTo x="21951" y="22050"/>
                <wp:lineTo x="21951" y="-711"/>
                <wp:lineTo x="-457" y="-711"/>
              </wp:wrapPolygon>
            </wp:wrapTight>
            <wp:docPr id="1539176876" name="Image 1" descr="Une image contenant méta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176876" name="Image 1" descr="Une image contenant métal&#10;&#10;Le contenu généré par l’IA peut être incorrect."/>
                    <pic:cNvPicPr/>
                  </pic:nvPicPr>
                  <pic:blipFill rotWithShape="1">
                    <a:blip r:embed="rId14">
                      <a:extLst>
                        <a:ext uri="{28A0092B-C50C-407E-A947-70E740481C1C}">
                          <a14:useLocalDpi xmlns:a14="http://schemas.microsoft.com/office/drawing/2010/main" val="0"/>
                        </a:ext>
                      </a:extLst>
                    </a:blip>
                    <a:srcRect l="966" r="7767"/>
                    <a:stretch>
                      <a:fillRect/>
                    </a:stretch>
                  </pic:blipFill>
                  <pic:spPr bwMode="auto">
                    <a:xfrm>
                      <a:off x="0" y="0"/>
                      <a:ext cx="2699385" cy="1735455"/>
                    </a:xfrm>
                    <a:prstGeom prst="rect">
                      <a:avLst/>
                    </a:prstGeom>
                    <a:ln w="50800" cap="flat" cmpd="sng" algn="ctr">
                      <a:solidFill>
                        <a:srgbClr val="BEAE9C"/>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anchor>
        </w:drawing>
      </w:r>
    </w:p>
    <w:p w14:paraId="5F6C6E06" w14:textId="14FB9138" w:rsidR="00F304FD" w:rsidRPr="00E43811" w:rsidRDefault="00F304FD" w:rsidP="005E1428">
      <w:pPr>
        <w:spacing w:after="0" w:line="240" w:lineRule="auto"/>
        <w:contextualSpacing/>
        <w:rPr>
          <w:rFonts w:ascii="Arial Nova" w:hAnsi="Arial Nova"/>
          <w:sz w:val="22"/>
          <w:szCs w:val="22"/>
          <w:lang w:val="en-GB"/>
        </w:rPr>
      </w:pPr>
      <w:r w:rsidRPr="00E43811">
        <w:rPr>
          <w:rFonts w:ascii="Arial Nova" w:hAnsi="Arial Nova"/>
          <w:noProof/>
          <w:sz w:val="22"/>
          <w:szCs w:val="22"/>
          <w:lang w:val="en-GB"/>
        </w:rPr>
        <w:drawing>
          <wp:inline distT="0" distB="0" distL="0" distR="0" wp14:anchorId="48DA1CD9" wp14:editId="406EAA9C">
            <wp:extent cx="2700000" cy="1736007"/>
            <wp:effectExtent l="57150" t="57150" r="62865" b="55245"/>
            <wp:docPr id="1927657006" name="Image 1" descr="Une image contenant métal, argen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657006" name="Image 1" descr="Une image contenant métal, argent&#10;&#10;Le contenu généré par l’IA peut être incorrect."/>
                    <pic:cNvPicPr/>
                  </pic:nvPicPr>
                  <pic:blipFill rotWithShape="1">
                    <a:blip r:embed="rId15"/>
                    <a:srcRect l="1527" r="6706"/>
                    <a:stretch>
                      <a:fillRect/>
                    </a:stretch>
                  </pic:blipFill>
                  <pic:spPr bwMode="auto">
                    <a:xfrm>
                      <a:off x="0" y="0"/>
                      <a:ext cx="2700000" cy="1736007"/>
                    </a:xfrm>
                    <a:prstGeom prst="rect">
                      <a:avLst/>
                    </a:prstGeom>
                    <a:ln w="50800" cap="flat" cmpd="sng" algn="ctr">
                      <a:solidFill>
                        <a:srgbClr val="BEAE9C"/>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D81F5E0" w14:textId="77777777" w:rsidR="00F304FD" w:rsidRPr="00E43811" w:rsidRDefault="00F304FD" w:rsidP="005E1428">
      <w:pPr>
        <w:spacing w:after="0" w:line="240" w:lineRule="auto"/>
        <w:contextualSpacing/>
        <w:rPr>
          <w:rFonts w:ascii="Arial Nova" w:hAnsi="Arial Nova"/>
          <w:sz w:val="22"/>
          <w:szCs w:val="22"/>
          <w:lang w:val="en-GB"/>
        </w:rPr>
      </w:pPr>
    </w:p>
    <w:p w14:paraId="16DF5228" w14:textId="75CE7C42" w:rsidR="00F304FD" w:rsidRPr="00E43811" w:rsidRDefault="00F304FD" w:rsidP="005E1428">
      <w:pPr>
        <w:spacing w:after="0" w:line="240" w:lineRule="auto"/>
        <w:contextualSpacing/>
        <w:rPr>
          <w:rFonts w:ascii="Arial Nova" w:hAnsi="Arial Nova"/>
          <w:sz w:val="22"/>
          <w:szCs w:val="22"/>
          <w:lang w:val="en-GB"/>
        </w:rPr>
      </w:pPr>
      <w:r w:rsidRPr="00E43811">
        <w:rPr>
          <w:rFonts w:ascii="Arial Nova" w:hAnsi="Arial Nova"/>
          <w:sz w:val="22"/>
          <w:szCs w:val="22"/>
          <w:lang w:val="en-GB"/>
        </w:rPr>
        <w:t>Im Rahmen dieser Markteinführung erweitert Antalis auch den Vertrieb der dekorativen Fensterfolien der Serie 3M™ Fasara™, die nun in allen europäischen Niederlassungen erhältlich sind.</w:t>
      </w:r>
    </w:p>
    <w:p w14:paraId="3468668E" w14:textId="2DF59F58" w:rsidR="00F304FD" w:rsidRDefault="00F304FD" w:rsidP="0017502A">
      <w:pPr>
        <w:spacing w:after="0" w:line="240" w:lineRule="auto"/>
        <w:contextualSpacing/>
        <w:jc w:val="both"/>
        <w:rPr>
          <w:rFonts w:ascii="Arial Nova" w:hAnsi="Arial Nova"/>
          <w:sz w:val="22"/>
          <w:szCs w:val="22"/>
          <w:lang w:val="en-GB"/>
        </w:rPr>
      </w:pPr>
    </w:p>
    <w:p w14:paraId="42EECC95" w14:textId="77777777" w:rsidR="005E1428" w:rsidRPr="00E43811" w:rsidRDefault="005E1428" w:rsidP="0017502A">
      <w:pPr>
        <w:spacing w:after="0" w:line="240" w:lineRule="auto"/>
        <w:contextualSpacing/>
        <w:jc w:val="both"/>
        <w:rPr>
          <w:rFonts w:ascii="Arial Nova" w:hAnsi="Arial Nova"/>
          <w:sz w:val="22"/>
          <w:szCs w:val="22"/>
          <w:lang w:val="en-GB"/>
        </w:rPr>
      </w:pPr>
    </w:p>
    <w:p w14:paraId="1BF74BB0" w14:textId="0404246A" w:rsidR="005E1428" w:rsidRPr="00741A4B" w:rsidRDefault="005E1428" w:rsidP="005E1428">
      <w:pPr>
        <w:pStyle w:val="paragraph"/>
        <w:spacing w:before="0" w:beforeAutospacing="0" w:after="0" w:afterAutospacing="0"/>
        <w:textAlignment w:val="baseline"/>
        <w:rPr>
          <w:rFonts w:asciiTheme="minorHAnsi" w:hAnsiTheme="minorHAnsi" w:cstheme="minorHAnsi"/>
          <w:b/>
          <w:bCs/>
          <w:lang w:eastAsia="de-DE"/>
        </w:rPr>
      </w:pPr>
      <w:r w:rsidRPr="00741A4B">
        <w:rPr>
          <w:rFonts w:asciiTheme="minorHAnsi" w:hAnsiTheme="minorHAnsi" w:cstheme="minorHAnsi"/>
          <w:b/>
          <w:bCs/>
          <w:lang w:eastAsia="de-DE"/>
        </w:rPr>
        <w:t xml:space="preserve">Ihr Ansprechpartner für weitere Informationen:   </w:t>
      </w:r>
    </w:p>
    <w:p w14:paraId="791F649E" w14:textId="7FE3D40F" w:rsidR="005E1428" w:rsidRPr="00741A4B" w:rsidRDefault="005E1428" w:rsidP="005E1428">
      <w:pPr>
        <w:pStyle w:val="paragraph"/>
        <w:spacing w:before="0" w:beforeAutospacing="0" w:after="0" w:afterAutospacing="0"/>
        <w:textAlignment w:val="baseline"/>
        <w:rPr>
          <w:rFonts w:asciiTheme="minorHAnsi" w:hAnsiTheme="minorHAnsi" w:cstheme="minorHAnsi"/>
          <w:lang w:val="en-GB" w:eastAsia="de-DE"/>
        </w:rPr>
      </w:pPr>
      <w:r>
        <w:rPr>
          <w:rFonts w:asciiTheme="minorHAnsi" w:hAnsiTheme="minorHAnsi" w:cstheme="minorHAnsi"/>
          <w:lang w:val="en-GB" w:eastAsia="de-DE"/>
        </w:rPr>
        <w:t>Valentino Giaitsidis</w:t>
      </w:r>
    </w:p>
    <w:p w14:paraId="4463FEC1" w14:textId="529B399E" w:rsidR="005E1428" w:rsidRPr="00741A4B" w:rsidRDefault="005E1428" w:rsidP="005E1428">
      <w:pPr>
        <w:pStyle w:val="paragraph"/>
        <w:spacing w:before="0" w:beforeAutospacing="0" w:after="0" w:afterAutospacing="0"/>
        <w:textAlignment w:val="baseline"/>
        <w:rPr>
          <w:rFonts w:asciiTheme="minorHAnsi" w:hAnsiTheme="minorHAnsi" w:cstheme="minorHAnsi"/>
          <w:lang w:eastAsia="de-DE"/>
        </w:rPr>
      </w:pPr>
      <w:r w:rsidRPr="00741A4B">
        <w:rPr>
          <w:rFonts w:asciiTheme="minorHAnsi" w:hAnsiTheme="minorHAnsi" w:cstheme="minorHAnsi"/>
          <w:lang w:eastAsia="de-DE"/>
        </w:rPr>
        <w:t xml:space="preserve">Tel.: </w:t>
      </w:r>
      <w:r w:rsidRPr="005E1428">
        <w:rPr>
          <w:rFonts w:asciiTheme="minorHAnsi" w:hAnsiTheme="minorHAnsi" w:cstheme="minorHAnsi"/>
          <w:lang w:eastAsia="de-DE"/>
        </w:rPr>
        <w:t>+49 2234 2055-370</w:t>
      </w:r>
      <w:r w:rsidRPr="00741A4B">
        <w:rPr>
          <w:rFonts w:asciiTheme="minorHAnsi" w:hAnsiTheme="minorHAnsi" w:cstheme="minorHAnsi"/>
          <w:lang w:eastAsia="de-DE"/>
        </w:rPr>
        <w:t xml:space="preserve">       </w:t>
      </w:r>
    </w:p>
    <w:p w14:paraId="4B31079B" w14:textId="54291AC2" w:rsidR="005E1428" w:rsidRPr="00741A4B" w:rsidRDefault="005E1428" w:rsidP="005E1428">
      <w:pPr>
        <w:pStyle w:val="paragraph"/>
        <w:spacing w:before="0" w:beforeAutospacing="0" w:after="0" w:afterAutospacing="0"/>
        <w:textAlignment w:val="baseline"/>
        <w:rPr>
          <w:rFonts w:asciiTheme="minorHAnsi" w:hAnsiTheme="minorHAnsi" w:cstheme="minorHAnsi"/>
          <w:lang w:eastAsia="de-DE"/>
        </w:rPr>
      </w:pPr>
      <w:r w:rsidRPr="00741A4B">
        <w:rPr>
          <w:rFonts w:asciiTheme="minorHAnsi" w:hAnsiTheme="minorHAnsi" w:cstheme="minorHAnsi"/>
          <w:lang w:eastAsia="de-DE"/>
        </w:rPr>
        <w:t xml:space="preserve">E-Mail: </w:t>
      </w:r>
      <w:r w:rsidRPr="005E1428">
        <w:rPr>
          <w:rFonts w:asciiTheme="minorHAnsi" w:hAnsiTheme="minorHAnsi" w:cstheme="minorHAnsi"/>
          <w:lang w:eastAsia="de-DE"/>
        </w:rPr>
        <w:t>Valentino.Giaitsidis@antalis.com</w:t>
      </w:r>
    </w:p>
    <w:p w14:paraId="32FDA8D1" w14:textId="77777777" w:rsidR="005E1428" w:rsidRPr="00741A4B" w:rsidRDefault="005E1428" w:rsidP="005E1428">
      <w:pPr>
        <w:pStyle w:val="paragraph"/>
        <w:spacing w:before="0" w:beforeAutospacing="0" w:after="0" w:afterAutospacing="0"/>
        <w:textAlignment w:val="baseline"/>
        <w:rPr>
          <w:rFonts w:asciiTheme="minorHAnsi" w:hAnsiTheme="minorHAnsi" w:cstheme="minorHAnsi"/>
          <w:sz w:val="18"/>
          <w:szCs w:val="18"/>
        </w:rPr>
      </w:pPr>
    </w:p>
    <w:p w14:paraId="484215CB" w14:textId="77777777" w:rsidR="005E1428" w:rsidRPr="00741A4B" w:rsidRDefault="005E1428" w:rsidP="005E1428">
      <w:pPr>
        <w:pStyle w:val="paragraph"/>
        <w:spacing w:before="0" w:beforeAutospacing="0" w:after="0" w:afterAutospacing="0"/>
        <w:textAlignment w:val="baseline"/>
        <w:rPr>
          <w:rStyle w:val="normaltextrun"/>
          <w:rFonts w:asciiTheme="minorHAnsi" w:hAnsiTheme="minorHAnsi" w:cstheme="minorHAnsi"/>
          <w:sz w:val="22"/>
          <w:szCs w:val="22"/>
        </w:rPr>
      </w:pPr>
    </w:p>
    <w:p w14:paraId="2A4AEB9B" w14:textId="77777777" w:rsidR="005E1428" w:rsidRPr="00EF7186" w:rsidRDefault="005E1428" w:rsidP="005E1428">
      <w:pPr>
        <w:spacing w:line="288" w:lineRule="auto"/>
        <w:textAlignment w:val="baseline"/>
        <w:rPr>
          <w:rFonts w:asciiTheme="majorHAnsi" w:hAnsiTheme="majorHAnsi" w:cs="Times New Roman"/>
          <w:color w:val="000000"/>
          <w:lang w:val="de-DE"/>
        </w:rPr>
      </w:pPr>
      <w:r w:rsidRPr="00EF7186">
        <w:rPr>
          <w:rFonts w:asciiTheme="majorHAnsi" w:hAnsiTheme="majorHAnsi" w:cs="Times New Roman"/>
          <w:b/>
          <w:bCs/>
          <w:color w:val="000000"/>
          <w:lang w:val="de-DE"/>
        </w:rPr>
        <w:t>Hintergrund zu Antalis und zur Antalis GmbH</w:t>
      </w:r>
      <w:r w:rsidRPr="00EF7186">
        <w:rPr>
          <w:rFonts w:asciiTheme="majorHAnsi" w:hAnsiTheme="majorHAnsi" w:cs="Times New Roman"/>
          <w:color w:val="000000"/>
          <w:lang w:val="de-DE"/>
        </w:rPr>
        <w:t>  </w:t>
      </w:r>
    </w:p>
    <w:p w14:paraId="173D7181" w14:textId="77777777" w:rsidR="005E1428" w:rsidRPr="00EF7186" w:rsidRDefault="005E1428" w:rsidP="005E1428">
      <w:pPr>
        <w:spacing w:before="100" w:beforeAutospacing="1" w:after="100" w:afterAutospacing="1" w:line="288" w:lineRule="auto"/>
        <w:textAlignment w:val="baseline"/>
        <w:rPr>
          <w:rFonts w:ascii="Calibri Light" w:hAnsi="Calibri Light" w:cs="Calibri Light"/>
          <w:color w:val="000000"/>
          <w:sz w:val="18"/>
          <w:szCs w:val="18"/>
          <w:lang w:val="de-DE"/>
        </w:rPr>
      </w:pPr>
      <w:r w:rsidRPr="00EF7186">
        <w:rPr>
          <w:rFonts w:ascii="Calibri Light" w:hAnsi="Calibri Light" w:cs="Calibri Light"/>
          <w:color w:val="000000"/>
          <w:sz w:val="18"/>
          <w:szCs w:val="18"/>
          <w:lang w:val="de-DE"/>
        </w:rPr>
        <w:t xml:space="preserve">Antalis gehört zur </w:t>
      </w:r>
      <w:proofErr w:type="spellStart"/>
      <w:r w:rsidRPr="00EF7186">
        <w:rPr>
          <w:rFonts w:ascii="Calibri Light" w:hAnsi="Calibri Light" w:cs="Calibri Light"/>
          <w:color w:val="000000"/>
          <w:sz w:val="18"/>
          <w:szCs w:val="18"/>
          <w:lang w:val="de-DE"/>
        </w:rPr>
        <w:t>Kokusai</w:t>
      </w:r>
      <w:proofErr w:type="spellEnd"/>
      <w:r w:rsidRPr="00EF7186">
        <w:rPr>
          <w:rFonts w:ascii="Calibri Light" w:hAnsi="Calibri Light" w:cs="Calibri Light"/>
          <w:color w:val="000000"/>
          <w:sz w:val="18"/>
          <w:szCs w:val="18"/>
          <w:lang w:val="de-DE"/>
        </w:rPr>
        <w:t xml:space="preserve"> Pulp &amp; Paper Group, einem weltweit führenden Distributor für Papier, Verpackung und visuelle Kommunikation mit Sitz in Japan. Die Gruppe wird an der Tokioter Börse notiert (ISIN JP3293350009) und erzielte im Geschäftsjahr 1. April 2023 bis 31. März 2024 einen Umsatz von 4,2 Milliarden Euro. In Europa, Kanada und Lateinamerika ist Antalis der führende B2B-Distributor von Produkten und Dienstleistungen in den Bereichen Papier und Industrieverpackungen und die Nummer zwei im Vertrieb von Medien der visuellen Kommunikation. Mit Hauptsitz in Paris (Frankreich) ist Antalis in 32 Ländern aktiv und bedient mit einem Team von 4.200 Mitarbeitern und innovativen E-Commerce-Lösungen über 100.000 Kunden. Antalis hat 105 Distributionszentren, die sich auf ökologische Verantwortung konzentrieren und einen erstklassigen Service bieten.  </w:t>
      </w:r>
    </w:p>
    <w:p w14:paraId="2B380D53" w14:textId="77777777" w:rsidR="005E1428" w:rsidRPr="00EF7186" w:rsidRDefault="005E1428" w:rsidP="005E1428">
      <w:pPr>
        <w:spacing w:line="288" w:lineRule="auto"/>
        <w:textAlignment w:val="baseline"/>
        <w:rPr>
          <w:rFonts w:ascii="Calibri Light" w:hAnsi="Calibri Light" w:cs="Calibri Light"/>
          <w:color w:val="000000"/>
          <w:sz w:val="18"/>
          <w:szCs w:val="18"/>
          <w:lang w:val="de-DE"/>
        </w:rPr>
      </w:pPr>
      <w:r w:rsidRPr="00EF7186">
        <w:rPr>
          <w:rFonts w:ascii="Calibri Light" w:hAnsi="Calibri Light" w:cs="Calibri Light"/>
          <w:color w:val="000000"/>
          <w:sz w:val="18"/>
          <w:szCs w:val="18"/>
          <w:lang w:val="de-DE"/>
        </w:rPr>
        <w:t>Die deutsche Tochter Antalis GmbH beschäftigt bundesweit 210 Mitarbeiter. Täglich liefert Antalis rund 1.500 Aufträge aus. Die rund 10.000 Qualitätsartikel der Geschäftsbereiche Papier (grafische Papiere und Büropapiere), Verpackungen, Hygiene und visuelle Kommunikation mit Hardware werden bundesweit über 6 Antalis-Standorte vertrieben. Der Bereich Industrial </w:t>
      </w:r>
      <w:proofErr w:type="spellStart"/>
      <w:r w:rsidRPr="00EF7186">
        <w:rPr>
          <w:rFonts w:ascii="Calibri Light" w:hAnsi="Calibri Light" w:cs="Calibri Light"/>
          <w:color w:val="000000"/>
          <w:sz w:val="18"/>
          <w:szCs w:val="18"/>
          <w:lang w:val="de-DE"/>
        </w:rPr>
        <w:t>Packaging</w:t>
      </w:r>
      <w:proofErr w:type="spellEnd"/>
      <w:r w:rsidRPr="00EF7186">
        <w:rPr>
          <w:rFonts w:ascii="Calibri Light" w:hAnsi="Calibri Light" w:cs="Calibri Light"/>
          <w:color w:val="000000"/>
          <w:sz w:val="18"/>
          <w:szCs w:val="18"/>
          <w:lang w:val="de-DE"/>
        </w:rPr>
        <w:t xml:space="preserve"> wird unter der gleichen Geschäftsleitung </w:t>
      </w:r>
      <w:r>
        <w:rPr>
          <w:rFonts w:ascii="Calibri Light" w:hAnsi="Calibri Light" w:cs="Calibri Light"/>
          <w:color w:val="000000"/>
          <w:sz w:val="18"/>
          <w:szCs w:val="18"/>
          <w:lang w:val="de-DE"/>
        </w:rPr>
        <w:t>v</w:t>
      </w:r>
      <w:r w:rsidRPr="00EF7186">
        <w:rPr>
          <w:rFonts w:ascii="Calibri Light" w:hAnsi="Calibri Light" w:cs="Calibri Light"/>
          <w:color w:val="000000"/>
          <w:sz w:val="18"/>
          <w:szCs w:val="18"/>
          <w:lang w:val="de-DE"/>
        </w:rPr>
        <w:t>on Antalis Verpackungen GmbH und BB Pack Gruppe betreut.</w:t>
      </w:r>
    </w:p>
    <w:p w14:paraId="2063EA1E" w14:textId="77777777" w:rsidR="005E1428" w:rsidRPr="00EF7186" w:rsidRDefault="005E1428" w:rsidP="005E1428">
      <w:pPr>
        <w:spacing w:line="288" w:lineRule="auto"/>
        <w:textAlignment w:val="baseline"/>
        <w:rPr>
          <w:rFonts w:asciiTheme="majorHAnsi" w:hAnsiTheme="majorHAnsi" w:cs="Times New Roman"/>
          <w:color w:val="000000"/>
          <w:sz w:val="18"/>
          <w:lang w:val="de-DE"/>
        </w:rPr>
      </w:pPr>
    </w:p>
    <w:p w14:paraId="5D07140A" w14:textId="77777777" w:rsidR="00875C63" w:rsidRPr="00E43811" w:rsidRDefault="00875C63">
      <w:pPr>
        <w:rPr>
          <w:lang w:val="en-GB"/>
        </w:rPr>
      </w:pPr>
    </w:p>
    <w:sectPr w:rsidR="00875C63" w:rsidRPr="00E43811">
      <w:headerReference w:type="default" r:id="rId1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3527C2" w14:textId="77777777" w:rsidR="00F40B91" w:rsidRDefault="00F40B91" w:rsidP="006C0CC7">
      <w:pPr>
        <w:spacing w:after="0" w:line="240" w:lineRule="auto"/>
      </w:pPr>
      <w:r>
        <w:separator/>
      </w:r>
    </w:p>
  </w:endnote>
  <w:endnote w:type="continuationSeparator" w:id="0">
    <w:p w14:paraId="2778776A" w14:textId="77777777" w:rsidR="00F40B91" w:rsidRDefault="00F40B91" w:rsidP="006C0C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altName w:val="Calibri"/>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altName w:val="Calibri"/>
    <w:charset w:val="00"/>
    <w:family w:val="swiss"/>
    <w:pitch w:val="variable"/>
    <w:sig w:usb0="20000287" w:usb1="00000003" w:usb2="00000000" w:usb3="00000000" w:csb0="0000019F" w:csb1="00000000"/>
  </w:font>
  <w:font w:name="Arial Nova">
    <w:charset w:val="00"/>
    <w:family w:val="swiss"/>
    <w:pitch w:val="variable"/>
    <w:sig w:usb0="2000028F" w:usb1="00000002" w:usb2="0000000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28057F" w14:textId="77777777" w:rsidR="00F40B91" w:rsidRDefault="00F40B91" w:rsidP="006C0CC7">
      <w:pPr>
        <w:spacing w:after="0" w:line="240" w:lineRule="auto"/>
      </w:pPr>
      <w:r>
        <w:separator/>
      </w:r>
    </w:p>
  </w:footnote>
  <w:footnote w:type="continuationSeparator" w:id="0">
    <w:p w14:paraId="45743701" w14:textId="77777777" w:rsidR="00F40B91" w:rsidRDefault="00F40B91" w:rsidP="006C0CC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F4C05" w14:textId="0DE6569E" w:rsidR="006C0CC7" w:rsidRDefault="006C0CC7">
    <w:pPr>
      <w:pStyle w:val="Kopfzeile"/>
    </w:pPr>
    <w:r w:rsidRPr="009053AC">
      <w:rPr>
        <w:rFonts w:ascii="Arial Nova" w:hAnsi="Arial Nova"/>
        <w:b/>
        <w:bCs/>
        <w:noProof/>
        <w:sz w:val="32"/>
        <w:szCs w:val="32"/>
      </w:rPr>
      <w:drawing>
        <wp:anchor distT="0" distB="0" distL="114300" distR="114300" simplePos="0" relativeHeight="251658240" behindDoc="1" locked="0" layoutInCell="1" allowOverlap="1" wp14:anchorId="58959761" wp14:editId="02F519E4">
          <wp:simplePos x="0" y="0"/>
          <wp:positionH relativeFrom="column">
            <wp:posOffset>4834255</wp:posOffset>
          </wp:positionH>
          <wp:positionV relativeFrom="paragraph">
            <wp:posOffset>-201930</wp:posOffset>
          </wp:positionV>
          <wp:extent cx="1272650" cy="434378"/>
          <wp:effectExtent l="0" t="0" r="3810" b="3810"/>
          <wp:wrapTight wrapText="bothSides">
            <wp:wrapPolygon edited="0">
              <wp:start x="0" y="0"/>
              <wp:lineTo x="0" y="20842"/>
              <wp:lineTo x="21341" y="20842"/>
              <wp:lineTo x="21341" y="0"/>
              <wp:lineTo x="0" y="0"/>
            </wp:wrapPolygon>
          </wp:wrapTight>
          <wp:docPr id="433844166" name="Image 1" descr="Une image contenant Police, logo, Graphique,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44166" name="Image 1" descr="Une image contenant Police, logo, Graphique, texte&#10;&#10;Le contenu généré par l’IA peut être incorrect."/>
                  <pic:cNvPicPr/>
                </pic:nvPicPr>
                <pic:blipFill>
                  <a:blip r:embed="rId1">
                    <a:extLst>
                      <a:ext uri="{28A0092B-C50C-407E-A947-70E740481C1C}">
                        <a14:useLocalDpi xmlns:a14="http://schemas.microsoft.com/office/drawing/2010/main" val="0"/>
                      </a:ext>
                    </a:extLst>
                  </a:blip>
                  <a:stretch>
                    <a:fillRect/>
                  </a:stretch>
                </pic:blipFill>
                <pic:spPr>
                  <a:xfrm>
                    <a:off x="0" y="0"/>
                    <a:ext cx="1272650" cy="434378"/>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502A"/>
    <w:rsid w:val="000E37BF"/>
    <w:rsid w:val="001514C8"/>
    <w:rsid w:val="0017502A"/>
    <w:rsid w:val="00184DAA"/>
    <w:rsid w:val="001A1507"/>
    <w:rsid w:val="001A2289"/>
    <w:rsid w:val="00204804"/>
    <w:rsid w:val="00333D67"/>
    <w:rsid w:val="00417764"/>
    <w:rsid w:val="004444B4"/>
    <w:rsid w:val="00446FD1"/>
    <w:rsid w:val="004843F7"/>
    <w:rsid w:val="00581C57"/>
    <w:rsid w:val="005E1428"/>
    <w:rsid w:val="00670043"/>
    <w:rsid w:val="006C0CC7"/>
    <w:rsid w:val="007B06E7"/>
    <w:rsid w:val="00854272"/>
    <w:rsid w:val="00854864"/>
    <w:rsid w:val="00875C63"/>
    <w:rsid w:val="00990F15"/>
    <w:rsid w:val="00BF42FF"/>
    <w:rsid w:val="00CA4739"/>
    <w:rsid w:val="00D23D31"/>
    <w:rsid w:val="00D6102E"/>
    <w:rsid w:val="00E41028"/>
    <w:rsid w:val="00E43811"/>
    <w:rsid w:val="00E60E38"/>
    <w:rsid w:val="00E84251"/>
    <w:rsid w:val="00F135FB"/>
    <w:rsid w:val="00F304FD"/>
    <w:rsid w:val="00F40B91"/>
    <w:rsid w:val="1E0E805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ABF8011"/>
  <w15:chartTrackingRefBased/>
  <w15:docId w15:val="{C9A2471A-F52C-4B5C-935B-17CA5C7EBD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fr-F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7502A"/>
  </w:style>
  <w:style w:type="paragraph" w:styleId="berschrift1">
    <w:name w:val="heading 1"/>
    <w:basedOn w:val="Standard"/>
    <w:next w:val="Standard"/>
    <w:link w:val="berschrift1Zchn"/>
    <w:uiPriority w:val="9"/>
    <w:qFormat/>
    <w:rsid w:val="0017502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17502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17502A"/>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17502A"/>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17502A"/>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17502A"/>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17502A"/>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17502A"/>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17502A"/>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17502A"/>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17502A"/>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17502A"/>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17502A"/>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17502A"/>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17502A"/>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17502A"/>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17502A"/>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17502A"/>
    <w:rPr>
      <w:rFonts w:eastAsiaTheme="majorEastAsia" w:cstheme="majorBidi"/>
      <w:color w:val="272727" w:themeColor="text1" w:themeTint="D8"/>
    </w:rPr>
  </w:style>
  <w:style w:type="paragraph" w:styleId="Titel">
    <w:name w:val="Title"/>
    <w:basedOn w:val="Standard"/>
    <w:next w:val="Standard"/>
    <w:link w:val="TitelZchn"/>
    <w:uiPriority w:val="10"/>
    <w:qFormat/>
    <w:rsid w:val="0017502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17502A"/>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17502A"/>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17502A"/>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17502A"/>
    <w:pPr>
      <w:spacing w:before="160"/>
      <w:jc w:val="center"/>
    </w:pPr>
    <w:rPr>
      <w:i/>
      <w:iCs/>
      <w:color w:val="404040" w:themeColor="text1" w:themeTint="BF"/>
    </w:rPr>
  </w:style>
  <w:style w:type="character" w:customStyle="1" w:styleId="ZitatZchn">
    <w:name w:val="Zitat Zchn"/>
    <w:basedOn w:val="Absatz-Standardschriftart"/>
    <w:link w:val="Zitat"/>
    <w:uiPriority w:val="29"/>
    <w:rsid w:val="0017502A"/>
    <w:rPr>
      <w:i/>
      <w:iCs/>
      <w:color w:val="404040" w:themeColor="text1" w:themeTint="BF"/>
    </w:rPr>
  </w:style>
  <w:style w:type="paragraph" w:styleId="Listenabsatz">
    <w:name w:val="List Paragraph"/>
    <w:basedOn w:val="Standard"/>
    <w:uiPriority w:val="34"/>
    <w:qFormat/>
    <w:rsid w:val="0017502A"/>
    <w:pPr>
      <w:ind w:left="720"/>
      <w:contextualSpacing/>
    </w:pPr>
  </w:style>
  <w:style w:type="character" w:styleId="IntensiveHervorhebung">
    <w:name w:val="Intense Emphasis"/>
    <w:basedOn w:val="Absatz-Standardschriftart"/>
    <w:uiPriority w:val="21"/>
    <w:qFormat/>
    <w:rsid w:val="0017502A"/>
    <w:rPr>
      <w:i/>
      <w:iCs/>
      <w:color w:val="0F4761" w:themeColor="accent1" w:themeShade="BF"/>
    </w:rPr>
  </w:style>
  <w:style w:type="paragraph" w:styleId="IntensivesZitat">
    <w:name w:val="Intense Quote"/>
    <w:basedOn w:val="Standard"/>
    <w:next w:val="Standard"/>
    <w:link w:val="IntensivesZitatZchn"/>
    <w:uiPriority w:val="30"/>
    <w:qFormat/>
    <w:rsid w:val="0017502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17502A"/>
    <w:rPr>
      <w:i/>
      <w:iCs/>
      <w:color w:val="0F4761" w:themeColor="accent1" w:themeShade="BF"/>
    </w:rPr>
  </w:style>
  <w:style w:type="character" w:styleId="IntensiverVerweis">
    <w:name w:val="Intense Reference"/>
    <w:basedOn w:val="Absatz-Standardschriftart"/>
    <w:uiPriority w:val="32"/>
    <w:qFormat/>
    <w:rsid w:val="0017502A"/>
    <w:rPr>
      <w:b/>
      <w:bCs/>
      <w:smallCaps/>
      <w:color w:val="0F4761" w:themeColor="accent1" w:themeShade="BF"/>
      <w:spacing w:val="5"/>
    </w:rPr>
  </w:style>
  <w:style w:type="character" w:styleId="Hyperlink">
    <w:name w:val="Hyperlink"/>
    <w:basedOn w:val="Absatz-Standardschriftart"/>
    <w:uiPriority w:val="99"/>
    <w:unhideWhenUsed/>
    <w:rsid w:val="0017502A"/>
    <w:rPr>
      <w:color w:val="467886" w:themeColor="hyperlink"/>
      <w:u w:val="single"/>
    </w:rPr>
  </w:style>
  <w:style w:type="paragraph" w:styleId="KeinLeerraum">
    <w:name w:val="No Spacing"/>
    <w:uiPriority w:val="1"/>
    <w:qFormat/>
    <w:rsid w:val="0017502A"/>
    <w:pPr>
      <w:spacing w:after="0" w:line="240" w:lineRule="auto"/>
    </w:pPr>
    <w:rPr>
      <w:rFonts w:ascii="Times New Roman" w:hAnsi="Times New Roman" w:cs="Times New Roman"/>
      <w:kern w:val="0"/>
      <w:lang w:eastAsia="fr-FR"/>
      <w14:ligatures w14:val="none"/>
    </w:rPr>
  </w:style>
  <w:style w:type="paragraph" w:styleId="Kopfzeile">
    <w:name w:val="header"/>
    <w:basedOn w:val="Standard"/>
    <w:link w:val="KopfzeileZchn"/>
    <w:uiPriority w:val="99"/>
    <w:unhideWhenUsed/>
    <w:rsid w:val="006C0CC7"/>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6C0CC7"/>
  </w:style>
  <w:style w:type="paragraph" w:styleId="Fuzeile">
    <w:name w:val="footer"/>
    <w:basedOn w:val="Standard"/>
    <w:link w:val="FuzeileZchn"/>
    <w:uiPriority w:val="99"/>
    <w:unhideWhenUsed/>
    <w:rsid w:val="006C0CC7"/>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6C0CC7"/>
  </w:style>
  <w:style w:type="paragraph" w:customStyle="1" w:styleId="paragraph">
    <w:name w:val="paragraph"/>
    <w:basedOn w:val="Standard"/>
    <w:rsid w:val="005E1428"/>
    <w:pPr>
      <w:spacing w:before="100" w:beforeAutospacing="1" w:after="100" w:afterAutospacing="1" w:line="240" w:lineRule="auto"/>
    </w:pPr>
    <w:rPr>
      <w:rFonts w:ascii="Times New Roman" w:eastAsia="Times New Roman" w:hAnsi="Times New Roman" w:cs="Times New Roman"/>
      <w:kern w:val="0"/>
      <w:lang w:val="de-DE" w:eastAsia="zh-CN"/>
      <w14:ligatures w14:val="none"/>
    </w:rPr>
  </w:style>
  <w:style w:type="character" w:customStyle="1" w:styleId="normaltextrun">
    <w:name w:val="normaltextrun"/>
    <w:basedOn w:val="Absatz-Standardschriftart"/>
    <w:rsid w:val="005E1428"/>
  </w:style>
  <w:style w:type="character" w:customStyle="1" w:styleId="eop">
    <w:name w:val="eop"/>
    <w:basedOn w:val="Absatz-Standardschriftart"/>
    <w:rsid w:val="005E14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24BAF35357505448502A128B1F5BEAF" ma:contentTypeVersion="15" ma:contentTypeDescription="Create a new document." ma:contentTypeScope="" ma:versionID="8b6be5bb01d93e9c7e23645eef0972c2">
  <xsd:schema xmlns:xsd="http://www.w3.org/2001/XMLSchema" xmlns:xs="http://www.w3.org/2001/XMLSchema" xmlns:p="http://schemas.microsoft.com/office/2006/metadata/properties" xmlns:ns2="9b90c5ef-b62b-4a01-a591-71b38312f1fb" xmlns:ns3="f3202e89-f80f-4c7e-a5e9-154179e55527" xmlns:ns4="10515c01-ac7b-45ef-9017-5eacd550c302" targetNamespace="http://schemas.microsoft.com/office/2006/metadata/properties" ma:root="true" ma:fieldsID="bbeb27d65c4991bcc7e708e4505d5acd" ns2:_="" ns3:_="" ns4:_="">
    <xsd:import namespace="9b90c5ef-b62b-4a01-a591-71b38312f1fb"/>
    <xsd:import namespace="f3202e89-f80f-4c7e-a5e9-154179e55527"/>
    <xsd:import namespace="10515c01-ac7b-45ef-9017-5eacd550c30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4:TaxCatchAll" minOccurs="0"/>
                <xsd:element ref="ns3:MediaServiceGenerationTime" minOccurs="0"/>
                <xsd:element ref="ns3:MediaServiceEventHashCode" minOccurs="0"/>
                <xsd:element ref="ns3:MediaServiceDateTaken" minOccurs="0"/>
                <xsd:element ref="ns3:MediaServiceOCR" minOccurs="0"/>
                <xsd:element ref="ns3:MediaServiceObjectDetectorVersions" minOccurs="0"/>
                <xsd:element ref="ns3:MediaServiceSearchProperties" minOccurs="0"/>
                <xsd:element ref="ns3:MediaServiceLocatio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90c5ef-b62b-4a01-a591-71b38312f1fb"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3202e89-f80f-4c7e-a5e9-154179e5552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89fdc484-51e8-451b-a058-4dd99a7514f4"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Location" ma:index="21" nillable="true" ma:displayName="Location" ma:indexed="true"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0515c01-ac7b-45ef-9017-5eacd550c302"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2bc58f8b-0b6d-4fd0-8bdc-9f12aea8c7d6}" ma:internalName="TaxCatchAll" ma:showField="CatchAllData" ma:web="10515c01-ac7b-45ef-9017-5eacd550c30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3202e89-f80f-4c7e-a5e9-154179e55527">
      <Terms xmlns="http://schemas.microsoft.com/office/infopath/2007/PartnerControls"/>
    </lcf76f155ced4ddcb4097134ff3c332f>
    <TaxCatchAll xmlns="10515c01-ac7b-45ef-9017-5eacd550c302" xsi:nil="true"/>
  </documentManagement>
</p:properties>
</file>

<file path=customXml/itemProps1.xml><?xml version="1.0" encoding="utf-8"?>
<ds:datastoreItem xmlns:ds="http://schemas.openxmlformats.org/officeDocument/2006/customXml" ds:itemID="{F0AA5601-1E09-426A-B73A-094E5BB262A4}">
  <ds:schemaRefs>
    <ds:schemaRef ds:uri="http://schemas.microsoft.com/sharepoint/v3/contenttype/forms"/>
  </ds:schemaRefs>
</ds:datastoreItem>
</file>

<file path=customXml/itemProps2.xml><?xml version="1.0" encoding="utf-8"?>
<ds:datastoreItem xmlns:ds="http://schemas.openxmlformats.org/officeDocument/2006/customXml" ds:itemID="{27FFA31A-ADB2-4476-AC5C-B94582D678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b90c5ef-b62b-4a01-a591-71b38312f1fb"/>
    <ds:schemaRef ds:uri="f3202e89-f80f-4c7e-a5e9-154179e55527"/>
    <ds:schemaRef ds:uri="10515c01-ac7b-45ef-9017-5eacd550c30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E9217F6-ECFE-493A-88A0-1855BF92EC9B}">
  <ds:schemaRefs>
    <ds:schemaRef ds:uri="http://schemas.microsoft.com/office/2006/metadata/properties"/>
    <ds:schemaRef ds:uri="http://schemas.microsoft.com/office/infopath/2007/PartnerControls"/>
    <ds:schemaRef ds:uri="e43e0a5d-9626-4296-bd31-e4ca16b38c23"/>
    <ds:schemaRef ds:uri="1d980772-8f4a-4656-9189-0f377d092cd5"/>
    <ds:schemaRef ds:uri="f3202e89-f80f-4c7e-a5e9-154179e55527"/>
    <ds:schemaRef ds:uri="10515c01-ac7b-45ef-9017-5eacd550c302"/>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970</Words>
  <Characters>6112</Characters>
  <Application>Microsoft Office Word</Application>
  <DocSecurity>0</DocSecurity>
  <Lines>50</Lines>
  <Paragraphs>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Yannis  LADGHEM</dc:creator>
  <cp:keywords>, docId:B2A3C70CD448F0922352E2BF45A1F6A3</cp:keywords>
  <dc:description/>
  <cp:lastModifiedBy>Giaitsidis, Valentino</cp:lastModifiedBy>
  <cp:revision>12</cp:revision>
  <dcterms:created xsi:type="dcterms:W3CDTF">2025-08-25T08:22:00Z</dcterms:created>
  <dcterms:modified xsi:type="dcterms:W3CDTF">2026-03-03T13:09:00Z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0x010100824BAF35357505448502A128B1F5BEAF</vt:lpwstr>
  </property>
  <property fmtid="{D5CDD505-2E9C-101B-9397-08002B2CF9AE}" pid="3" name="MediaServiceImageTags">
    <vt:lpwstr/>
  </property>
</Properties>
</file>